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B225F" w14:textId="4C079C22" w:rsidR="00775291" w:rsidRDefault="00775291" w:rsidP="00176307">
      <w:pPr>
        <w:pStyle w:val="FrameContents"/>
        <w:widowControl w:val="0"/>
        <w:ind w:right="-20"/>
        <w:rPr>
          <w:rFonts w:ascii="PT Serif" w:eastAsia="Times New Roman" w:hAnsi="PT Serif" w:cs="Times New Roman"/>
          <w:b/>
          <w:bCs/>
          <w:sz w:val="32"/>
          <w:szCs w:val="32"/>
        </w:rPr>
      </w:pPr>
      <w:r>
        <w:rPr>
          <w:rFonts w:ascii="PT Serif" w:eastAsia="Times New Roman" w:hAnsi="PT Serif" w:cs="Times New Roman"/>
          <w:b/>
          <w:bCs/>
          <w:sz w:val="32"/>
          <w:szCs w:val="32"/>
        </w:rPr>
        <w:t>The Wind Band Association (WBA)</w:t>
      </w:r>
    </w:p>
    <w:p w14:paraId="380288EE" w14:textId="77777777" w:rsidR="00775291" w:rsidRDefault="00775291" w:rsidP="00176307">
      <w:pPr>
        <w:pStyle w:val="FrameContents"/>
        <w:widowControl w:val="0"/>
        <w:ind w:right="-20"/>
        <w:rPr>
          <w:rFonts w:ascii="PT Serif" w:eastAsia="Times New Roman" w:hAnsi="PT Serif" w:cs="Times New Roman"/>
          <w:b/>
          <w:bCs/>
          <w:sz w:val="32"/>
          <w:szCs w:val="32"/>
        </w:rPr>
      </w:pPr>
      <w:r>
        <w:rPr>
          <w:rFonts w:ascii="PT Serif" w:eastAsia="Times New Roman" w:hAnsi="PT Serif" w:cs="Times New Roman"/>
          <w:b/>
          <w:bCs/>
          <w:sz w:val="32"/>
          <w:szCs w:val="32"/>
        </w:rPr>
        <w:t>Members’ Guide and Code of Practice</w:t>
      </w:r>
    </w:p>
    <w:p w14:paraId="417F7D09" w14:textId="3A0FDDE5" w:rsidR="008B239F" w:rsidRDefault="008B239F" w:rsidP="00176307"/>
    <w:p w14:paraId="286FE844" w14:textId="77777777" w:rsidR="00775291" w:rsidRDefault="00775291" w:rsidP="00176307">
      <w:pPr>
        <w:pStyle w:val="Heading1"/>
        <w:rPr>
          <w:rFonts w:hint="eastAsia"/>
        </w:rPr>
      </w:pPr>
      <w:r>
        <w:t>Introduction</w:t>
      </w:r>
    </w:p>
    <w:p w14:paraId="682E37F1" w14:textId="77777777" w:rsidR="00775291" w:rsidRDefault="00775291" w:rsidP="00176307">
      <w:pPr>
        <w:pStyle w:val="FrameContents"/>
        <w:widowControl w:val="0"/>
        <w:spacing w:after="170"/>
        <w:ind w:right="-20"/>
        <w:rPr>
          <w:rFonts w:hint="eastAsia"/>
        </w:rPr>
      </w:pPr>
      <w:r w:rsidRPr="008E3A1B">
        <w:rPr>
          <w:rStyle w:val="BodyTextChar"/>
          <w:rFonts w:eastAsia="SimSun"/>
        </w:rPr>
        <w:t>This members’ guide and code of practice has been produced by the committee.  Its purpose is</w:t>
      </w:r>
      <w:r>
        <w:rPr>
          <w:rFonts w:ascii="Calibri" w:eastAsia="Times New Roman" w:hAnsi="Calibri" w:cs="Times New Roman"/>
        </w:rPr>
        <w:t>:</w:t>
      </w:r>
    </w:p>
    <w:p w14:paraId="5024FE14" w14:textId="1C20F637" w:rsidR="00775291" w:rsidRPr="008E3A1B" w:rsidRDefault="00775291" w:rsidP="00BA4624">
      <w:pPr>
        <w:pStyle w:val="FrameContents"/>
        <w:widowControl w:val="0"/>
        <w:numPr>
          <w:ilvl w:val="0"/>
          <w:numId w:val="2"/>
        </w:numPr>
        <w:spacing w:after="120"/>
        <w:ind w:left="360"/>
        <w:rPr>
          <w:rFonts w:ascii="Times New Roman" w:hAnsi="Times New Roman" w:cs="Times New Roman"/>
        </w:rPr>
      </w:pPr>
      <w:r w:rsidRPr="008E3A1B">
        <w:rPr>
          <w:rFonts w:ascii="Times New Roman" w:eastAsia="Times New Roman" w:hAnsi="Times New Roman" w:cs="Times New Roman"/>
        </w:rPr>
        <w:t xml:space="preserve">to help ensure that membership is an enjoyable and rewarding experience for </w:t>
      </w:r>
      <w:r w:rsidR="00903919" w:rsidRPr="008E3A1B">
        <w:rPr>
          <w:rFonts w:ascii="Times New Roman" w:eastAsia="Times New Roman" w:hAnsi="Times New Roman" w:cs="Times New Roman"/>
        </w:rPr>
        <w:t>all.</w:t>
      </w:r>
    </w:p>
    <w:p w14:paraId="363423D3" w14:textId="05FBAAC7" w:rsidR="00775291" w:rsidRPr="008E3A1B" w:rsidRDefault="00775291" w:rsidP="00BA4624">
      <w:pPr>
        <w:pStyle w:val="FrameContents"/>
        <w:widowControl w:val="0"/>
        <w:numPr>
          <w:ilvl w:val="0"/>
          <w:numId w:val="2"/>
        </w:numPr>
        <w:spacing w:after="120"/>
        <w:ind w:left="360"/>
        <w:rPr>
          <w:rFonts w:ascii="Times New Roman" w:hAnsi="Times New Roman" w:cs="Times New Roman"/>
        </w:rPr>
      </w:pPr>
      <w:r w:rsidRPr="008E3A1B">
        <w:rPr>
          <w:rFonts w:ascii="Times New Roman" w:eastAsia="Times New Roman" w:hAnsi="Times New Roman" w:cs="Times New Roman"/>
        </w:rPr>
        <w:t xml:space="preserve">to ensure that all members are treated fairly and know what to </w:t>
      </w:r>
      <w:r w:rsidR="00903919" w:rsidRPr="008E3A1B">
        <w:rPr>
          <w:rFonts w:ascii="Times New Roman" w:eastAsia="Times New Roman" w:hAnsi="Times New Roman" w:cs="Times New Roman"/>
        </w:rPr>
        <w:t>expect.</w:t>
      </w:r>
    </w:p>
    <w:p w14:paraId="094F3856" w14:textId="20D686D3" w:rsidR="00775291" w:rsidRPr="008E3A1B" w:rsidRDefault="00775291" w:rsidP="00BA4624">
      <w:pPr>
        <w:pStyle w:val="FrameContents"/>
        <w:widowControl w:val="0"/>
        <w:numPr>
          <w:ilvl w:val="0"/>
          <w:numId w:val="2"/>
        </w:numPr>
        <w:spacing w:after="120"/>
        <w:ind w:left="360"/>
        <w:rPr>
          <w:rFonts w:ascii="Times New Roman" w:hAnsi="Times New Roman" w:cs="Times New Roman"/>
        </w:rPr>
      </w:pPr>
      <w:r w:rsidRPr="008E3A1B">
        <w:rPr>
          <w:rFonts w:ascii="Times New Roman" w:eastAsia="Times New Roman" w:hAnsi="Times New Roman" w:cs="Times New Roman"/>
        </w:rPr>
        <w:t xml:space="preserve">to provide the framework </w:t>
      </w:r>
      <w:r w:rsidRPr="008E3A1B">
        <w:rPr>
          <w:rFonts w:ascii="Times New Roman" w:eastAsia="Times New Roman" w:hAnsi="Times New Roman" w:cs="Times New Roman"/>
          <w:color w:val="auto"/>
        </w:rPr>
        <w:t xml:space="preserve">within </w:t>
      </w:r>
      <w:r w:rsidRPr="008E3A1B">
        <w:rPr>
          <w:rFonts w:ascii="Times New Roman" w:eastAsia="Times New Roman" w:hAnsi="Times New Roman" w:cs="Times New Roman"/>
        </w:rPr>
        <w:t xml:space="preserve">which we can present events which attract </w:t>
      </w:r>
      <w:r w:rsidR="00903919" w:rsidRPr="008E3A1B">
        <w:rPr>
          <w:rFonts w:ascii="Times New Roman" w:eastAsia="Times New Roman" w:hAnsi="Times New Roman" w:cs="Times New Roman"/>
        </w:rPr>
        <w:t>attendees.</w:t>
      </w:r>
    </w:p>
    <w:p w14:paraId="3F30F72F" w14:textId="32F0F56F" w:rsidR="00775291" w:rsidRPr="008E3A1B" w:rsidRDefault="00775291" w:rsidP="00BA4624">
      <w:pPr>
        <w:pStyle w:val="FrameContents"/>
        <w:widowControl w:val="0"/>
        <w:numPr>
          <w:ilvl w:val="0"/>
          <w:numId w:val="2"/>
        </w:numPr>
        <w:spacing w:after="120"/>
        <w:ind w:left="360"/>
        <w:rPr>
          <w:rFonts w:ascii="Times New Roman" w:hAnsi="Times New Roman" w:cs="Times New Roman"/>
        </w:rPr>
      </w:pPr>
      <w:r w:rsidRPr="008E3A1B">
        <w:rPr>
          <w:rFonts w:ascii="Times New Roman" w:eastAsia="Times New Roman" w:hAnsi="Times New Roman" w:cs="Times New Roman"/>
        </w:rPr>
        <w:t xml:space="preserve">to enable WBA to adopt best practice as an amateur music </w:t>
      </w:r>
      <w:r w:rsidR="00903919" w:rsidRPr="008E3A1B">
        <w:rPr>
          <w:rFonts w:ascii="Times New Roman" w:eastAsia="Times New Roman" w:hAnsi="Times New Roman" w:cs="Times New Roman"/>
        </w:rPr>
        <w:t>association.</w:t>
      </w:r>
    </w:p>
    <w:p w14:paraId="5487ABE7" w14:textId="337A1384" w:rsidR="00775291" w:rsidRPr="008E3A1B" w:rsidRDefault="00775291" w:rsidP="00BA4624">
      <w:pPr>
        <w:pStyle w:val="FrameContents"/>
        <w:widowControl w:val="0"/>
        <w:numPr>
          <w:ilvl w:val="0"/>
          <w:numId w:val="2"/>
        </w:numPr>
        <w:spacing w:after="120"/>
        <w:ind w:left="360"/>
        <w:rPr>
          <w:rFonts w:ascii="Times New Roman" w:hAnsi="Times New Roman" w:cs="Times New Roman"/>
        </w:rPr>
      </w:pPr>
      <w:r w:rsidRPr="008E3A1B">
        <w:rPr>
          <w:rFonts w:ascii="Times New Roman" w:eastAsia="Times New Roman" w:hAnsi="Times New Roman" w:cs="Times New Roman"/>
        </w:rPr>
        <w:t>to assist in the smooth running of the association</w:t>
      </w:r>
      <w:r w:rsidR="009768C0" w:rsidRPr="008E3A1B">
        <w:rPr>
          <w:rFonts w:ascii="Times New Roman" w:eastAsia="Times New Roman" w:hAnsi="Times New Roman" w:cs="Times New Roman"/>
        </w:rPr>
        <w:t xml:space="preserve"> </w:t>
      </w:r>
      <w:r w:rsidRPr="008E3A1B">
        <w:rPr>
          <w:rFonts w:ascii="Times New Roman" w:eastAsia="Times New Roman" w:hAnsi="Times New Roman" w:cs="Times New Roman"/>
        </w:rPr>
        <w:t>and avoid unnecessary organisational workload.</w:t>
      </w:r>
    </w:p>
    <w:p w14:paraId="5C9495F6" w14:textId="7A9B7B22" w:rsidR="00775291" w:rsidRPr="008E3A1B" w:rsidRDefault="00775291" w:rsidP="00BA4624">
      <w:pPr>
        <w:pStyle w:val="FrameContents"/>
        <w:widowControl w:val="0"/>
        <w:numPr>
          <w:ilvl w:val="0"/>
          <w:numId w:val="2"/>
        </w:numPr>
        <w:spacing w:after="120"/>
        <w:ind w:left="360"/>
        <w:rPr>
          <w:rFonts w:ascii="Times New Roman" w:eastAsia="Times New Roman" w:hAnsi="Times New Roman" w:cs="Times New Roman"/>
        </w:rPr>
      </w:pPr>
      <w:r w:rsidRPr="008E3A1B">
        <w:rPr>
          <w:rFonts w:ascii="Times New Roman" w:eastAsia="Times New Roman" w:hAnsi="Times New Roman" w:cs="Times New Roman"/>
        </w:rPr>
        <w:t xml:space="preserve">To advance the musical arts for the public benefit by facilitating performances by Wind </w:t>
      </w:r>
      <w:r w:rsidR="00FD6148">
        <w:rPr>
          <w:rFonts w:ascii="Times New Roman" w:eastAsia="Times New Roman" w:hAnsi="Times New Roman" w:cs="Times New Roman"/>
        </w:rPr>
        <w:t>B</w:t>
      </w:r>
      <w:r w:rsidRPr="008E3A1B">
        <w:rPr>
          <w:rFonts w:ascii="Times New Roman" w:eastAsia="Times New Roman" w:hAnsi="Times New Roman" w:cs="Times New Roman"/>
        </w:rPr>
        <w:t xml:space="preserve">ands, Concert </w:t>
      </w:r>
      <w:r w:rsidR="00FD6148">
        <w:rPr>
          <w:rFonts w:ascii="Times New Roman" w:eastAsia="Times New Roman" w:hAnsi="Times New Roman" w:cs="Times New Roman"/>
        </w:rPr>
        <w:t>B</w:t>
      </w:r>
      <w:r w:rsidRPr="008E3A1B">
        <w:rPr>
          <w:rFonts w:ascii="Times New Roman" w:eastAsia="Times New Roman" w:hAnsi="Times New Roman" w:cs="Times New Roman"/>
        </w:rPr>
        <w:t xml:space="preserve">ands and Community </w:t>
      </w:r>
      <w:r w:rsidR="00FD6148">
        <w:rPr>
          <w:rFonts w:ascii="Times New Roman" w:eastAsia="Times New Roman" w:hAnsi="Times New Roman" w:cs="Times New Roman"/>
        </w:rPr>
        <w:t>B</w:t>
      </w:r>
      <w:r w:rsidRPr="008E3A1B">
        <w:rPr>
          <w:rFonts w:ascii="Times New Roman" w:eastAsia="Times New Roman" w:hAnsi="Times New Roman" w:cs="Times New Roman"/>
        </w:rPr>
        <w:t>ands of the United Kingdom and to further their musical traditions and engender high standards of performance.</w:t>
      </w:r>
    </w:p>
    <w:p w14:paraId="28D1B91D" w14:textId="77777777" w:rsidR="001A1A59" w:rsidRPr="008E3A1B" w:rsidRDefault="001A1A59" w:rsidP="00BA4624">
      <w:pPr>
        <w:pStyle w:val="ListParagraph"/>
        <w:widowControl w:val="0"/>
        <w:numPr>
          <w:ilvl w:val="0"/>
          <w:numId w:val="2"/>
        </w:numPr>
        <w:tabs>
          <w:tab w:val="left" w:pos="1669"/>
        </w:tabs>
        <w:autoSpaceDE w:val="0"/>
        <w:autoSpaceDN w:val="0"/>
        <w:spacing w:before="70" w:after="120" w:line="254" w:lineRule="auto"/>
        <w:ind w:left="360" w:right="147"/>
        <w:contextualSpacing w:val="0"/>
        <w:jc w:val="both"/>
        <w:rPr>
          <w:rFonts w:ascii="Times New Roman" w:eastAsia="Times New Roman" w:hAnsi="Times New Roman" w:cs="Times New Roman"/>
          <w:color w:val="00000A"/>
          <w:sz w:val="24"/>
          <w:szCs w:val="24"/>
          <w:lang w:eastAsia="zh-CN" w:bidi="hi-IN"/>
        </w:rPr>
      </w:pPr>
      <w:r w:rsidRPr="008E3A1B">
        <w:rPr>
          <w:rFonts w:ascii="Times New Roman" w:eastAsia="Times New Roman" w:hAnsi="Times New Roman" w:cs="Times New Roman"/>
          <w:color w:val="00000A"/>
          <w:sz w:val="24"/>
          <w:szCs w:val="24"/>
          <w:lang w:eastAsia="zh-CN" w:bidi="hi-IN"/>
        </w:rPr>
        <w:t>To establish a distinct profile for amateur Wind Bands, Concert Bands and Community Bands to the public, through concert presentations and community engagements; the commissioning and advancement of music from UK composers and arrangers; and masterclasses presented by the Association.</w:t>
      </w:r>
    </w:p>
    <w:p w14:paraId="10B757F1" w14:textId="39CFC9CD" w:rsidR="001A1A59" w:rsidRDefault="001A1A59" w:rsidP="00BA4624">
      <w:pPr>
        <w:pStyle w:val="ListParagraph"/>
        <w:numPr>
          <w:ilvl w:val="0"/>
          <w:numId w:val="2"/>
        </w:numPr>
        <w:spacing w:before="5" w:after="120" w:line="254" w:lineRule="auto"/>
        <w:ind w:left="360" w:right="153"/>
        <w:jc w:val="both"/>
        <w:rPr>
          <w:rFonts w:ascii="Times New Roman" w:eastAsia="Times New Roman" w:hAnsi="Times New Roman" w:cs="Times New Roman"/>
          <w:color w:val="00000A"/>
          <w:sz w:val="24"/>
          <w:szCs w:val="24"/>
          <w:lang w:eastAsia="zh-CN" w:bidi="hi-IN"/>
        </w:rPr>
      </w:pPr>
      <w:r w:rsidRPr="008E3A1B">
        <w:rPr>
          <w:rFonts w:ascii="Times New Roman" w:eastAsia="Times New Roman" w:hAnsi="Times New Roman" w:cs="Times New Roman"/>
          <w:color w:val="00000A"/>
          <w:sz w:val="24"/>
          <w:szCs w:val="24"/>
          <w:lang w:eastAsia="zh-CN" w:bidi="hi-IN"/>
        </w:rPr>
        <w:t>To advise amateur Wind Bands, Concert Bands and Community Bands in developing relationships and partnerships with their local communities through the medium of music.</w:t>
      </w:r>
    </w:p>
    <w:p w14:paraId="737DA073" w14:textId="77777777" w:rsidR="00FD6148" w:rsidRPr="008E3A1B" w:rsidRDefault="00FD6148" w:rsidP="00FD6148">
      <w:pPr>
        <w:pStyle w:val="ListParagraph"/>
        <w:spacing w:before="5" w:after="120" w:line="254" w:lineRule="auto"/>
        <w:ind w:left="360" w:right="153"/>
        <w:jc w:val="both"/>
        <w:rPr>
          <w:rFonts w:ascii="Times New Roman" w:eastAsia="Times New Roman" w:hAnsi="Times New Roman" w:cs="Times New Roman"/>
          <w:color w:val="00000A"/>
          <w:sz w:val="24"/>
          <w:szCs w:val="24"/>
          <w:lang w:eastAsia="zh-CN" w:bidi="hi-IN"/>
        </w:rPr>
      </w:pPr>
    </w:p>
    <w:p w14:paraId="64B57A30" w14:textId="77777777" w:rsidR="001A1A59" w:rsidRPr="008E3A1B" w:rsidRDefault="001A1A59" w:rsidP="00BA4624">
      <w:pPr>
        <w:pStyle w:val="ListParagraph"/>
        <w:widowControl w:val="0"/>
        <w:numPr>
          <w:ilvl w:val="0"/>
          <w:numId w:val="2"/>
        </w:numPr>
        <w:tabs>
          <w:tab w:val="left" w:pos="1669"/>
        </w:tabs>
        <w:autoSpaceDE w:val="0"/>
        <w:autoSpaceDN w:val="0"/>
        <w:spacing w:before="5" w:after="120" w:line="254" w:lineRule="auto"/>
        <w:ind w:left="360" w:right="153"/>
        <w:contextualSpacing w:val="0"/>
        <w:jc w:val="both"/>
        <w:rPr>
          <w:rFonts w:ascii="Times New Roman" w:eastAsia="Times New Roman" w:hAnsi="Times New Roman" w:cs="Times New Roman"/>
          <w:color w:val="00000A"/>
          <w:sz w:val="24"/>
          <w:szCs w:val="24"/>
          <w:lang w:eastAsia="zh-CN" w:bidi="hi-IN"/>
        </w:rPr>
      </w:pPr>
      <w:r w:rsidRPr="008E3A1B">
        <w:rPr>
          <w:rFonts w:ascii="Times New Roman" w:eastAsia="Times New Roman" w:hAnsi="Times New Roman" w:cs="Times New Roman"/>
          <w:color w:val="00000A"/>
          <w:sz w:val="24"/>
          <w:szCs w:val="24"/>
          <w:lang w:eastAsia="zh-CN" w:bidi="hi-IN"/>
        </w:rPr>
        <w:t>To promote a positive equal opportunities policy and practice programme, which is documented as Appendix 1 of this Constitution.</w:t>
      </w:r>
    </w:p>
    <w:p w14:paraId="211D61C6" w14:textId="77777777" w:rsidR="001A1A59" w:rsidRPr="008E3A1B" w:rsidRDefault="001A1A59" w:rsidP="00BA4624">
      <w:pPr>
        <w:pStyle w:val="ListParagraph"/>
        <w:widowControl w:val="0"/>
        <w:numPr>
          <w:ilvl w:val="0"/>
          <w:numId w:val="2"/>
        </w:numPr>
        <w:tabs>
          <w:tab w:val="left" w:pos="1669"/>
        </w:tabs>
        <w:autoSpaceDE w:val="0"/>
        <w:autoSpaceDN w:val="0"/>
        <w:spacing w:after="120" w:line="252" w:lineRule="exact"/>
        <w:ind w:left="360"/>
        <w:contextualSpacing w:val="0"/>
        <w:rPr>
          <w:rFonts w:ascii="Times New Roman" w:eastAsia="Times New Roman" w:hAnsi="Times New Roman" w:cs="Times New Roman"/>
          <w:color w:val="00000A"/>
          <w:sz w:val="24"/>
          <w:szCs w:val="24"/>
          <w:lang w:eastAsia="zh-CN" w:bidi="hi-IN"/>
        </w:rPr>
      </w:pPr>
      <w:r w:rsidRPr="008E3A1B">
        <w:rPr>
          <w:rFonts w:ascii="Times New Roman" w:eastAsia="Times New Roman" w:hAnsi="Times New Roman" w:cs="Times New Roman"/>
          <w:color w:val="00000A"/>
          <w:sz w:val="24"/>
          <w:szCs w:val="24"/>
          <w:lang w:eastAsia="zh-CN" w:bidi="hi-IN"/>
        </w:rPr>
        <w:t>To carry on any other activities which further any of the above objects.</w:t>
      </w:r>
    </w:p>
    <w:p w14:paraId="573A060F" w14:textId="3C3B2DA7" w:rsidR="001A1A59" w:rsidRPr="008E3A1B" w:rsidRDefault="001A1A59" w:rsidP="00BA4624">
      <w:pPr>
        <w:pStyle w:val="ListParagraph"/>
        <w:widowControl w:val="0"/>
        <w:numPr>
          <w:ilvl w:val="0"/>
          <w:numId w:val="2"/>
        </w:numPr>
        <w:tabs>
          <w:tab w:val="left" w:pos="1669"/>
        </w:tabs>
        <w:autoSpaceDE w:val="0"/>
        <w:autoSpaceDN w:val="0"/>
        <w:spacing w:before="5" w:after="120" w:line="240" w:lineRule="auto"/>
        <w:ind w:left="360"/>
        <w:contextualSpacing w:val="0"/>
        <w:rPr>
          <w:rFonts w:ascii="Times New Roman" w:eastAsia="Times New Roman" w:hAnsi="Times New Roman" w:cs="Times New Roman"/>
          <w:color w:val="00000A"/>
          <w:sz w:val="24"/>
          <w:szCs w:val="24"/>
          <w:lang w:eastAsia="zh-CN" w:bidi="hi-IN"/>
        </w:rPr>
      </w:pPr>
      <w:r w:rsidRPr="008E3A1B">
        <w:rPr>
          <w:rFonts w:ascii="Times New Roman" w:eastAsia="Times New Roman" w:hAnsi="Times New Roman" w:cs="Times New Roman"/>
          <w:color w:val="00000A"/>
          <w:sz w:val="24"/>
          <w:szCs w:val="24"/>
          <w:lang w:eastAsia="zh-CN" w:bidi="hi-IN"/>
        </w:rPr>
        <w:t>To purchase, take on lease, hire, or otherwise acquire, any property or rights, which are suitable for the association's activities.</w:t>
      </w:r>
    </w:p>
    <w:p w14:paraId="6807523A" w14:textId="77777777" w:rsidR="001A1A59" w:rsidRPr="008E3A1B" w:rsidRDefault="001A1A59" w:rsidP="00BA4624">
      <w:pPr>
        <w:pStyle w:val="ListParagraph"/>
        <w:widowControl w:val="0"/>
        <w:numPr>
          <w:ilvl w:val="0"/>
          <w:numId w:val="2"/>
        </w:numPr>
        <w:tabs>
          <w:tab w:val="left" w:pos="1659"/>
        </w:tabs>
        <w:autoSpaceDE w:val="0"/>
        <w:autoSpaceDN w:val="0"/>
        <w:spacing w:before="22" w:after="120" w:line="240" w:lineRule="auto"/>
        <w:ind w:left="360"/>
        <w:contextualSpacing w:val="0"/>
        <w:rPr>
          <w:rFonts w:ascii="Times New Roman" w:eastAsia="Times New Roman" w:hAnsi="Times New Roman" w:cs="Times New Roman"/>
          <w:color w:val="00000A"/>
          <w:sz w:val="24"/>
          <w:szCs w:val="24"/>
          <w:lang w:eastAsia="zh-CN" w:bidi="hi-IN"/>
        </w:rPr>
      </w:pPr>
      <w:r w:rsidRPr="008E3A1B">
        <w:rPr>
          <w:rFonts w:ascii="Times New Roman" w:eastAsia="Times New Roman" w:hAnsi="Times New Roman" w:cs="Times New Roman"/>
          <w:color w:val="00000A"/>
          <w:sz w:val="24"/>
          <w:szCs w:val="24"/>
          <w:lang w:eastAsia="zh-CN" w:bidi="hi-IN"/>
        </w:rPr>
        <w:t>To effect insurance of all kinds (which may include officers' liability insurance).</w:t>
      </w:r>
    </w:p>
    <w:p w14:paraId="7BEA60AB" w14:textId="77777777" w:rsidR="001A1A59" w:rsidRPr="008E3A1B" w:rsidRDefault="001A1A59" w:rsidP="00BA4624">
      <w:pPr>
        <w:pStyle w:val="ListParagraph"/>
        <w:widowControl w:val="0"/>
        <w:numPr>
          <w:ilvl w:val="0"/>
          <w:numId w:val="2"/>
        </w:numPr>
        <w:tabs>
          <w:tab w:val="left" w:pos="1669"/>
        </w:tabs>
        <w:autoSpaceDE w:val="0"/>
        <w:autoSpaceDN w:val="0"/>
        <w:spacing w:before="14" w:after="120" w:line="249" w:lineRule="auto"/>
        <w:ind w:left="360" w:right="146"/>
        <w:contextualSpacing w:val="0"/>
        <w:jc w:val="both"/>
        <w:rPr>
          <w:rFonts w:ascii="Times New Roman" w:eastAsia="Times New Roman" w:hAnsi="Times New Roman" w:cs="Times New Roman"/>
          <w:color w:val="00000A"/>
          <w:sz w:val="24"/>
          <w:szCs w:val="24"/>
          <w:lang w:eastAsia="zh-CN" w:bidi="hi-IN"/>
        </w:rPr>
      </w:pPr>
      <w:r w:rsidRPr="008E3A1B">
        <w:rPr>
          <w:rFonts w:ascii="Times New Roman" w:eastAsia="Times New Roman" w:hAnsi="Times New Roman" w:cs="Times New Roman"/>
          <w:color w:val="00000A"/>
          <w:sz w:val="24"/>
          <w:szCs w:val="24"/>
          <w:lang w:eastAsia="zh-CN" w:bidi="hi-IN"/>
        </w:rPr>
        <w:t>To invest any funds which are not immediately required for the association's activities in such investments as may be considered appropriate (and to dispose of, and vary, such investments).</w:t>
      </w:r>
    </w:p>
    <w:p w14:paraId="698B8C03" w14:textId="3A912598" w:rsidR="001A1A59" w:rsidRPr="008E3A1B" w:rsidRDefault="001A1A59" w:rsidP="00BA4624">
      <w:pPr>
        <w:pStyle w:val="ListParagraph"/>
        <w:widowControl w:val="0"/>
        <w:numPr>
          <w:ilvl w:val="0"/>
          <w:numId w:val="2"/>
        </w:numPr>
        <w:tabs>
          <w:tab w:val="left" w:pos="1659"/>
        </w:tabs>
        <w:autoSpaceDE w:val="0"/>
        <w:autoSpaceDN w:val="0"/>
        <w:spacing w:before="12" w:after="120" w:line="254" w:lineRule="auto"/>
        <w:ind w:left="360" w:right="146"/>
        <w:contextualSpacing w:val="0"/>
        <w:jc w:val="both"/>
        <w:rPr>
          <w:rFonts w:ascii="Times New Roman" w:eastAsia="Times New Roman" w:hAnsi="Times New Roman" w:cs="Times New Roman"/>
          <w:color w:val="00000A"/>
          <w:sz w:val="24"/>
          <w:szCs w:val="24"/>
          <w:lang w:eastAsia="zh-CN" w:bidi="hi-IN"/>
        </w:rPr>
      </w:pPr>
      <w:r w:rsidRPr="008E3A1B">
        <w:rPr>
          <w:rFonts w:ascii="Times New Roman" w:eastAsia="Times New Roman" w:hAnsi="Times New Roman" w:cs="Times New Roman"/>
          <w:color w:val="00000A"/>
          <w:sz w:val="24"/>
          <w:szCs w:val="24"/>
          <w:lang w:eastAsia="zh-CN" w:bidi="hi-IN"/>
        </w:rPr>
        <w:t>To liaise with other voluntary sector bodies, local authorities, UK government departments and agencies, and other bodies, all with a view to furthering the association's objects.</w:t>
      </w:r>
    </w:p>
    <w:p w14:paraId="29872DBA" w14:textId="77777777" w:rsidR="001A1A59" w:rsidRPr="008E3A1B" w:rsidRDefault="001A1A59" w:rsidP="00BA4624">
      <w:pPr>
        <w:pStyle w:val="ListParagraph"/>
        <w:widowControl w:val="0"/>
        <w:numPr>
          <w:ilvl w:val="0"/>
          <w:numId w:val="2"/>
        </w:numPr>
        <w:tabs>
          <w:tab w:val="left" w:pos="1658"/>
          <w:tab w:val="left" w:pos="1659"/>
        </w:tabs>
        <w:autoSpaceDE w:val="0"/>
        <w:autoSpaceDN w:val="0"/>
        <w:spacing w:before="6" w:after="120" w:line="240" w:lineRule="auto"/>
        <w:ind w:left="360"/>
        <w:contextualSpacing w:val="0"/>
        <w:rPr>
          <w:rFonts w:ascii="Times New Roman" w:eastAsia="Times New Roman" w:hAnsi="Times New Roman" w:cs="Times New Roman"/>
          <w:color w:val="00000A"/>
          <w:sz w:val="24"/>
          <w:szCs w:val="24"/>
          <w:lang w:eastAsia="zh-CN" w:bidi="hi-IN"/>
        </w:rPr>
      </w:pPr>
      <w:r w:rsidRPr="008E3A1B">
        <w:rPr>
          <w:rFonts w:ascii="Times New Roman" w:eastAsia="Times New Roman" w:hAnsi="Times New Roman" w:cs="Times New Roman"/>
          <w:color w:val="00000A"/>
          <w:sz w:val="24"/>
          <w:szCs w:val="24"/>
          <w:lang w:eastAsia="zh-CN" w:bidi="hi-IN"/>
        </w:rPr>
        <w:t>To register with the Information Commissioner, as necessary.</w:t>
      </w:r>
    </w:p>
    <w:p w14:paraId="41F1FBDB" w14:textId="77777777" w:rsidR="001A1A59" w:rsidRPr="008E3A1B" w:rsidRDefault="001A1A59" w:rsidP="00BA4624">
      <w:pPr>
        <w:pStyle w:val="ListParagraph"/>
        <w:widowControl w:val="0"/>
        <w:numPr>
          <w:ilvl w:val="0"/>
          <w:numId w:val="2"/>
        </w:numPr>
        <w:tabs>
          <w:tab w:val="left" w:pos="1659"/>
        </w:tabs>
        <w:autoSpaceDE w:val="0"/>
        <w:autoSpaceDN w:val="0"/>
        <w:spacing w:before="14" w:after="120" w:line="254" w:lineRule="auto"/>
        <w:ind w:left="360" w:right="157"/>
        <w:contextualSpacing w:val="0"/>
        <w:jc w:val="both"/>
        <w:rPr>
          <w:rFonts w:ascii="Times New Roman" w:eastAsia="Times New Roman" w:hAnsi="Times New Roman" w:cs="Times New Roman"/>
          <w:color w:val="00000A"/>
          <w:sz w:val="24"/>
          <w:szCs w:val="24"/>
          <w:lang w:eastAsia="zh-CN" w:bidi="hi-IN"/>
        </w:rPr>
      </w:pPr>
      <w:r w:rsidRPr="008E3A1B">
        <w:rPr>
          <w:rFonts w:ascii="Times New Roman" w:eastAsia="Times New Roman" w:hAnsi="Times New Roman" w:cs="Times New Roman"/>
          <w:color w:val="00000A"/>
          <w:sz w:val="24"/>
          <w:szCs w:val="24"/>
          <w:lang w:eastAsia="zh-CN" w:bidi="hi-IN"/>
        </w:rPr>
        <w:t>To take such steps as may be deemed appropriate for the purpose of raising funds for the association's activities.</w:t>
      </w:r>
    </w:p>
    <w:p w14:paraId="3DCAD171" w14:textId="00E60F45" w:rsidR="001A1A59" w:rsidRPr="008E3A1B" w:rsidRDefault="001A1A59" w:rsidP="008E3A1B">
      <w:pPr>
        <w:pStyle w:val="ListParagraph"/>
        <w:widowControl w:val="0"/>
        <w:numPr>
          <w:ilvl w:val="0"/>
          <w:numId w:val="1"/>
        </w:numPr>
        <w:tabs>
          <w:tab w:val="clear" w:pos="720"/>
          <w:tab w:val="num" w:pos="360"/>
          <w:tab w:val="left" w:pos="1659"/>
        </w:tabs>
        <w:autoSpaceDE w:val="0"/>
        <w:autoSpaceDN w:val="0"/>
        <w:spacing w:before="6" w:after="120" w:line="244" w:lineRule="auto"/>
        <w:ind w:left="360" w:right="164"/>
        <w:contextualSpacing w:val="0"/>
        <w:jc w:val="both"/>
        <w:rPr>
          <w:rFonts w:ascii="Times New Roman" w:eastAsia="Times New Roman" w:hAnsi="Times New Roman" w:cs="Times New Roman"/>
          <w:sz w:val="24"/>
        </w:rPr>
      </w:pPr>
      <w:r w:rsidRPr="008E3A1B">
        <w:rPr>
          <w:rFonts w:ascii="Times New Roman" w:eastAsia="Times New Roman" w:hAnsi="Times New Roman" w:cs="Times New Roman"/>
          <w:color w:val="00000A"/>
          <w:sz w:val="24"/>
          <w:szCs w:val="24"/>
          <w:lang w:eastAsia="zh-CN" w:bidi="hi-IN"/>
        </w:rPr>
        <w:t xml:space="preserve">To accept grants, </w:t>
      </w:r>
      <w:r w:rsidR="00903919" w:rsidRPr="008E3A1B">
        <w:rPr>
          <w:rFonts w:ascii="Times New Roman" w:eastAsia="Times New Roman" w:hAnsi="Times New Roman" w:cs="Times New Roman"/>
          <w:color w:val="00000A"/>
          <w:sz w:val="24"/>
          <w:szCs w:val="24"/>
          <w:lang w:eastAsia="zh-CN" w:bidi="hi-IN"/>
        </w:rPr>
        <w:t>donations,</w:t>
      </w:r>
      <w:r w:rsidRPr="008E3A1B">
        <w:rPr>
          <w:rFonts w:ascii="Times New Roman" w:eastAsia="Times New Roman" w:hAnsi="Times New Roman" w:cs="Times New Roman"/>
          <w:color w:val="00000A"/>
          <w:sz w:val="24"/>
          <w:szCs w:val="24"/>
          <w:lang w:eastAsia="zh-CN" w:bidi="hi-IN"/>
        </w:rPr>
        <w:t xml:space="preserve"> and legacies of all kinds (and to accept any reasonable conditions attaching to them).</w:t>
      </w:r>
    </w:p>
    <w:p w14:paraId="1DE10549" w14:textId="1626DA70" w:rsidR="00775291" w:rsidRPr="008E3A1B" w:rsidRDefault="00775291" w:rsidP="008E3A1B">
      <w:pPr>
        <w:pStyle w:val="FrameContents"/>
        <w:widowControl w:val="0"/>
        <w:spacing w:after="120"/>
        <w:rPr>
          <w:rFonts w:ascii="Times New Roman" w:hAnsi="Times New Roman" w:cs="Times New Roman"/>
        </w:rPr>
      </w:pPr>
    </w:p>
    <w:p w14:paraId="0D4B6274" w14:textId="7760D185" w:rsidR="00775291" w:rsidRDefault="00775291" w:rsidP="00BA4624">
      <w:pPr>
        <w:pStyle w:val="Heading1"/>
        <w:numPr>
          <w:ilvl w:val="0"/>
          <w:numId w:val="5"/>
        </w:numPr>
        <w:rPr>
          <w:rFonts w:hint="eastAsia"/>
        </w:rPr>
      </w:pPr>
      <w:r>
        <w:t>Organisation</w:t>
      </w:r>
    </w:p>
    <w:p w14:paraId="200CAB1F" w14:textId="18E97A72" w:rsidR="00775291" w:rsidRPr="008E3A1B" w:rsidRDefault="00775291" w:rsidP="00BA4624">
      <w:pPr>
        <w:pStyle w:val="FrameContents"/>
        <w:widowControl w:val="0"/>
        <w:numPr>
          <w:ilvl w:val="0"/>
          <w:numId w:val="3"/>
        </w:numPr>
        <w:spacing w:after="170"/>
        <w:ind w:left="371" w:right="-20"/>
        <w:rPr>
          <w:rFonts w:ascii="Times New Roman" w:hAnsi="Times New Roman" w:cs="Times New Roman"/>
        </w:rPr>
      </w:pPr>
      <w:r w:rsidRPr="008E3A1B">
        <w:rPr>
          <w:rFonts w:ascii="Times New Roman" w:eastAsia="Times New Roman" w:hAnsi="Times New Roman" w:cs="Times New Roman"/>
        </w:rPr>
        <w:t>WBA operates as a not-for-profit music association, and is constituted as an unincorporated association, registered with the Charity Commission for England and Wales as a charity (Charity No: ?) and with the Office of the Scottish Charity R</w:t>
      </w:r>
      <w:r w:rsidR="008D2D4E">
        <w:rPr>
          <w:rFonts w:ascii="Times New Roman" w:eastAsia="Times New Roman" w:hAnsi="Times New Roman" w:cs="Times New Roman"/>
        </w:rPr>
        <w:t>e</w:t>
      </w:r>
      <w:r w:rsidRPr="008E3A1B">
        <w:rPr>
          <w:rFonts w:ascii="Times New Roman" w:eastAsia="Times New Roman" w:hAnsi="Times New Roman" w:cs="Times New Roman"/>
        </w:rPr>
        <w:t xml:space="preserve">gulator (OSCR) (Charity No: ?). It is funded through a combination of members’ subscriptions, sponsorship, private </w:t>
      </w:r>
      <w:r w:rsidR="00903919" w:rsidRPr="008E3A1B">
        <w:rPr>
          <w:rFonts w:ascii="Times New Roman" w:eastAsia="Times New Roman" w:hAnsi="Times New Roman" w:cs="Times New Roman"/>
        </w:rPr>
        <w:t>patronage,</w:t>
      </w:r>
      <w:r w:rsidRPr="008E3A1B">
        <w:rPr>
          <w:rFonts w:ascii="Times New Roman" w:eastAsia="Times New Roman" w:hAnsi="Times New Roman" w:cs="Times New Roman"/>
        </w:rPr>
        <w:t xml:space="preserve"> and surpluses on events.</w:t>
      </w:r>
    </w:p>
    <w:p w14:paraId="21D3447E" w14:textId="5FBEC32E" w:rsidR="00775291" w:rsidRPr="008E3A1B" w:rsidRDefault="00775291" w:rsidP="00BA4624">
      <w:pPr>
        <w:pStyle w:val="FrameContents"/>
        <w:widowControl w:val="0"/>
        <w:numPr>
          <w:ilvl w:val="0"/>
          <w:numId w:val="3"/>
        </w:numPr>
        <w:spacing w:after="170"/>
        <w:ind w:left="371" w:right="-20"/>
        <w:rPr>
          <w:rFonts w:ascii="Times New Roman" w:hAnsi="Times New Roman" w:cs="Times New Roman"/>
        </w:rPr>
      </w:pPr>
      <w:r w:rsidRPr="008E3A1B">
        <w:rPr>
          <w:rFonts w:ascii="Times New Roman" w:eastAsia="Times New Roman" w:hAnsi="Times New Roman" w:cs="Times New Roman"/>
        </w:rPr>
        <w:t xml:space="preserve">WBA is managed by a voluntary elected committee, members of which undertake specific tasks in the areas of event organisation, administration, finance, </w:t>
      </w:r>
      <w:r w:rsidR="00903919" w:rsidRPr="008E3A1B">
        <w:rPr>
          <w:rFonts w:ascii="Times New Roman" w:eastAsia="Times New Roman" w:hAnsi="Times New Roman" w:cs="Times New Roman"/>
        </w:rPr>
        <w:t>publicity,</w:t>
      </w:r>
      <w:r w:rsidRPr="008E3A1B">
        <w:rPr>
          <w:rFonts w:ascii="Times New Roman" w:eastAsia="Times New Roman" w:hAnsi="Times New Roman" w:cs="Times New Roman"/>
        </w:rPr>
        <w:t xml:space="preserve"> and fundraising. If you would like to join the committee, or if you are willing to help with the organisation of the association in any other way, then </w:t>
      </w:r>
      <w:r w:rsidRPr="008E3A1B">
        <w:rPr>
          <w:rFonts w:ascii="Times New Roman" w:eastAsia="Times New Roman" w:hAnsi="Times New Roman" w:cs="Times New Roman"/>
          <w:color w:val="auto"/>
        </w:rPr>
        <w:t xml:space="preserve">the committee </w:t>
      </w:r>
      <w:r w:rsidRPr="008E3A1B">
        <w:rPr>
          <w:rFonts w:ascii="Times New Roman" w:eastAsia="Times New Roman" w:hAnsi="Times New Roman" w:cs="Times New Roman"/>
        </w:rPr>
        <w:t xml:space="preserve">would be delighted to hear from you. </w:t>
      </w:r>
    </w:p>
    <w:p w14:paraId="6A65C68C" w14:textId="79A0C383" w:rsidR="00775291" w:rsidRPr="008E3A1B" w:rsidRDefault="00775291" w:rsidP="00BA4624">
      <w:pPr>
        <w:pStyle w:val="FrameContents"/>
        <w:widowControl w:val="0"/>
        <w:numPr>
          <w:ilvl w:val="0"/>
          <w:numId w:val="3"/>
        </w:numPr>
        <w:spacing w:after="170"/>
        <w:ind w:left="371" w:right="-20"/>
        <w:rPr>
          <w:rFonts w:ascii="Times New Roman" w:hAnsi="Times New Roman" w:cs="Times New Roman"/>
        </w:rPr>
      </w:pPr>
      <w:r w:rsidRPr="008E3A1B">
        <w:rPr>
          <w:rFonts w:ascii="Times New Roman" w:eastAsia="Times New Roman" w:hAnsi="Times New Roman" w:cs="Times New Roman"/>
        </w:rPr>
        <w:t>Event planning is the responsibility of the committee.  All members are invited to make suggestions, which will be appraised for feasibility.</w:t>
      </w:r>
    </w:p>
    <w:p w14:paraId="5D7EE3E4" w14:textId="3F25E8E7" w:rsidR="00775291" w:rsidRPr="008E3A1B" w:rsidRDefault="00775291" w:rsidP="00BA4624">
      <w:pPr>
        <w:pStyle w:val="FrameContents"/>
        <w:widowControl w:val="0"/>
        <w:numPr>
          <w:ilvl w:val="0"/>
          <w:numId w:val="3"/>
        </w:numPr>
        <w:spacing w:after="170"/>
        <w:ind w:left="371" w:right="-20"/>
        <w:rPr>
          <w:rFonts w:ascii="Times New Roman" w:eastAsia="Times New Roman" w:hAnsi="Times New Roman" w:cs="Times New Roman"/>
        </w:rPr>
      </w:pPr>
      <w:r w:rsidRPr="008E3A1B">
        <w:rPr>
          <w:rFonts w:ascii="Times New Roman" w:eastAsia="Times New Roman" w:hAnsi="Times New Roman" w:cs="Times New Roman"/>
        </w:rPr>
        <w:t xml:space="preserve">An annual general meeting of members takes place once the accounts have been finalised (usually October). Each member </w:t>
      </w:r>
      <w:r w:rsidRPr="008E3A1B">
        <w:rPr>
          <w:rFonts w:ascii="Times New Roman" w:eastAsia="Times New Roman" w:hAnsi="Times New Roman" w:cs="Times New Roman"/>
          <w:color w:val="auto"/>
        </w:rPr>
        <w:t xml:space="preserve">present </w:t>
      </w:r>
      <w:r w:rsidRPr="008E3A1B">
        <w:rPr>
          <w:rFonts w:ascii="Times New Roman" w:eastAsia="Times New Roman" w:hAnsi="Times New Roman" w:cs="Times New Roman"/>
        </w:rPr>
        <w:t xml:space="preserve">has a vote at </w:t>
      </w:r>
      <w:r w:rsidRPr="008E3A1B">
        <w:rPr>
          <w:rFonts w:ascii="Times New Roman" w:eastAsia="Times New Roman" w:hAnsi="Times New Roman" w:cs="Times New Roman"/>
          <w:color w:val="auto"/>
        </w:rPr>
        <w:t>the</w:t>
      </w:r>
      <w:r w:rsidRPr="008E3A1B">
        <w:rPr>
          <w:rFonts w:ascii="Times New Roman" w:eastAsia="Times New Roman" w:hAnsi="Times New Roman" w:cs="Times New Roman"/>
          <w:color w:val="2F5496" w:themeColor="accent1" w:themeShade="BF"/>
        </w:rPr>
        <w:t xml:space="preserve"> </w:t>
      </w:r>
      <w:r w:rsidRPr="008E3A1B">
        <w:rPr>
          <w:rFonts w:ascii="Times New Roman" w:eastAsia="Times New Roman" w:hAnsi="Times New Roman" w:cs="Times New Roman"/>
        </w:rPr>
        <w:t>meeting.</w:t>
      </w:r>
    </w:p>
    <w:p w14:paraId="68C1A04F" w14:textId="7EF2C118" w:rsidR="008D2D4E" w:rsidRPr="008D2D4E" w:rsidRDefault="008D2D4E" w:rsidP="00BA4624">
      <w:pPr>
        <w:pStyle w:val="Heading1"/>
        <w:numPr>
          <w:ilvl w:val="0"/>
          <w:numId w:val="5"/>
        </w:numPr>
        <w:rPr>
          <w:rFonts w:hint="eastAsia"/>
        </w:rPr>
      </w:pPr>
      <w:r w:rsidRPr="008D2D4E">
        <w:t>Subscriptions</w:t>
      </w:r>
    </w:p>
    <w:p w14:paraId="672FD34F" w14:textId="70814435" w:rsidR="008D2D4E" w:rsidRDefault="008D2D4E" w:rsidP="00BA4624">
      <w:pPr>
        <w:pStyle w:val="FrameContents"/>
        <w:widowControl w:val="0"/>
        <w:numPr>
          <w:ilvl w:val="0"/>
          <w:numId w:val="7"/>
        </w:numPr>
        <w:spacing w:after="170"/>
        <w:ind w:right="-20"/>
        <w:rPr>
          <w:rFonts w:hint="eastAsia"/>
        </w:rPr>
      </w:pPr>
      <w:r>
        <w:rPr>
          <w:rFonts w:ascii="Calibri" w:eastAsia="Times New Roman" w:hAnsi="Calibri" w:cs="Times New Roman"/>
        </w:rPr>
        <w:t xml:space="preserve">The running costs of the association, including public liability insurance, professional fees, venue hire, and music purchase are funded </w:t>
      </w:r>
      <w:r w:rsidR="00401368">
        <w:rPr>
          <w:rFonts w:ascii="Calibri" w:eastAsia="Times New Roman" w:hAnsi="Calibri" w:cs="Times New Roman"/>
        </w:rPr>
        <w:t xml:space="preserve">mainly </w:t>
      </w:r>
      <w:r>
        <w:rPr>
          <w:rFonts w:ascii="Calibri" w:eastAsia="Times New Roman" w:hAnsi="Calibri" w:cs="Times New Roman"/>
        </w:rPr>
        <w:t>by members’ subscriptions.</w:t>
      </w:r>
    </w:p>
    <w:p w14:paraId="30CA6B05" w14:textId="5790F44F" w:rsidR="008D2D4E" w:rsidRDefault="008D2D4E" w:rsidP="00BA4624">
      <w:pPr>
        <w:pStyle w:val="FrameContents"/>
        <w:widowControl w:val="0"/>
        <w:numPr>
          <w:ilvl w:val="0"/>
          <w:numId w:val="7"/>
        </w:numPr>
        <w:spacing w:after="170"/>
        <w:ind w:right="-20"/>
        <w:rPr>
          <w:rFonts w:ascii="Calibri" w:hAnsi="Calibri"/>
        </w:rPr>
      </w:pPr>
      <w:r>
        <w:rPr>
          <w:rFonts w:ascii="Calibri" w:eastAsia="Times New Roman" w:hAnsi="Calibri" w:cs="Times New Roman"/>
        </w:rPr>
        <w:t>All members are required to pay subscriptions at the rates agreed at the Annual General Meeting.</w:t>
      </w:r>
    </w:p>
    <w:p w14:paraId="08CDB5CD" w14:textId="46104F4B" w:rsidR="008D2D4E" w:rsidRDefault="008D2D4E" w:rsidP="00BA4624">
      <w:pPr>
        <w:pStyle w:val="FrameContents"/>
        <w:widowControl w:val="0"/>
        <w:numPr>
          <w:ilvl w:val="0"/>
          <w:numId w:val="7"/>
        </w:numPr>
        <w:spacing w:after="170"/>
        <w:ind w:right="-20"/>
        <w:rPr>
          <w:rFonts w:hint="eastAsia"/>
        </w:rPr>
      </w:pPr>
      <w:r>
        <w:rPr>
          <w:rFonts w:ascii="Calibri" w:eastAsia="Times New Roman" w:hAnsi="Calibri" w:cs="Times New Roman"/>
        </w:rPr>
        <w:t>Subscriptions are charged annually on 1</w:t>
      </w:r>
      <w:r w:rsidRPr="008D2D4E">
        <w:rPr>
          <w:rFonts w:ascii="Calibri" w:eastAsia="Times New Roman" w:hAnsi="Calibri" w:cs="Times New Roman"/>
          <w:vertAlign w:val="superscript"/>
        </w:rPr>
        <w:t>st</w:t>
      </w:r>
      <w:r>
        <w:rPr>
          <w:rFonts w:ascii="Calibri" w:eastAsia="Times New Roman" w:hAnsi="Calibri" w:cs="Times New Roman"/>
        </w:rPr>
        <w:t xml:space="preserve"> April.  Members are encouraged to pay by bank transfer, as this minimises the administrative workload.  However, subscriptions can also be paid in cash or by cheque.</w:t>
      </w:r>
    </w:p>
    <w:p w14:paraId="56C43603" w14:textId="52F5EACD" w:rsidR="008D2D4E" w:rsidRDefault="008D2D4E" w:rsidP="00BA4624">
      <w:pPr>
        <w:pStyle w:val="FrameContents"/>
        <w:widowControl w:val="0"/>
        <w:numPr>
          <w:ilvl w:val="0"/>
          <w:numId w:val="7"/>
        </w:numPr>
        <w:spacing w:after="170"/>
        <w:ind w:right="-20"/>
        <w:rPr>
          <w:rFonts w:ascii="Calibri" w:eastAsia="Times New Roman" w:hAnsi="Calibri" w:cs="Times New Roman"/>
        </w:rPr>
      </w:pPr>
      <w:r>
        <w:rPr>
          <w:rFonts w:ascii="Calibri" w:eastAsia="Times New Roman" w:hAnsi="Calibri" w:cs="Times New Roman"/>
        </w:rPr>
        <w:t>Subscription rates (effective from October 2011) are £15 per annum</w:t>
      </w:r>
      <w:r w:rsidR="00C2354A">
        <w:rPr>
          <w:rFonts w:ascii="Calibri" w:eastAsia="Times New Roman" w:hAnsi="Calibri" w:cs="Times New Roman"/>
        </w:rPr>
        <w:t xml:space="preserve"> reviewable annually.</w:t>
      </w:r>
    </w:p>
    <w:p w14:paraId="6357AA86" w14:textId="77777777" w:rsidR="008D2D4E" w:rsidRDefault="008D2D4E" w:rsidP="00BA4624">
      <w:pPr>
        <w:pStyle w:val="FrameContents"/>
        <w:widowControl w:val="0"/>
        <w:numPr>
          <w:ilvl w:val="0"/>
          <w:numId w:val="7"/>
        </w:numPr>
        <w:spacing w:after="120"/>
        <w:ind w:right="-20"/>
        <w:rPr>
          <w:rFonts w:ascii="Calibri" w:eastAsia="Times New Roman" w:hAnsi="Calibri" w:cs="Times New Roman"/>
        </w:rPr>
      </w:pPr>
      <w:r>
        <w:rPr>
          <w:rFonts w:ascii="Calibri" w:eastAsia="Times New Roman" w:hAnsi="Calibri" w:cs="Times New Roman"/>
        </w:rPr>
        <w:t>Subscriptions are non-refundable.</w:t>
      </w:r>
    </w:p>
    <w:p w14:paraId="6903A180" w14:textId="3513DE73" w:rsidR="008D2D4E" w:rsidRDefault="008D2D4E" w:rsidP="00BA4624">
      <w:pPr>
        <w:pStyle w:val="FrameContents"/>
        <w:widowControl w:val="0"/>
        <w:numPr>
          <w:ilvl w:val="0"/>
          <w:numId w:val="7"/>
        </w:numPr>
        <w:ind w:right="-20"/>
        <w:rPr>
          <w:rFonts w:hint="eastAsia"/>
        </w:rPr>
      </w:pPr>
      <w:r>
        <w:rPr>
          <w:rFonts w:ascii="Calibri" w:eastAsia="Times New Roman" w:hAnsi="Calibri" w:cs="Times New Roman"/>
        </w:rPr>
        <w:t>Any member experiencing genuine difficulties in paying their subscriptions should speak in confidence to the chairman or treasurer.</w:t>
      </w:r>
    </w:p>
    <w:p w14:paraId="47C4C8C9" w14:textId="77777777" w:rsidR="008D2D4E" w:rsidRDefault="008D2D4E" w:rsidP="008D2D4E">
      <w:pPr>
        <w:pStyle w:val="FrameContents"/>
        <w:widowControl w:val="0"/>
        <w:spacing w:after="170"/>
        <w:ind w:left="360" w:right="-20"/>
        <w:rPr>
          <w:rFonts w:hint="eastAsia"/>
        </w:rPr>
      </w:pPr>
    </w:p>
    <w:p w14:paraId="50553830" w14:textId="56E303AE" w:rsidR="00206985" w:rsidRDefault="00176307" w:rsidP="00BA4624">
      <w:pPr>
        <w:pStyle w:val="Heading1"/>
        <w:numPr>
          <w:ilvl w:val="0"/>
          <w:numId w:val="6"/>
        </w:numPr>
        <w:rPr>
          <w:rFonts w:hint="eastAsia"/>
          <w:w w:val="105"/>
        </w:rPr>
      </w:pPr>
      <w:bookmarkStart w:id="0" w:name="_Hlk21890379"/>
      <w:r>
        <w:rPr>
          <w:w w:val="105"/>
        </w:rPr>
        <w:t>Office Bearers</w:t>
      </w:r>
    </w:p>
    <w:p w14:paraId="1225F3BD" w14:textId="0FEA6FBA" w:rsidR="00176307" w:rsidRPr="008E3A1B" w:rsidRDefault="00176307" w:rsidP="00BA4624">
      <w:pPr>
        <w:pStyle w:val="FrameContents"/>
        <w:widowControl w:val="0"/>
        <w:numPr>
          <w:ilvl w:val="0"/>
          <w:numId w:val="8"/>
        </w:numPr>
        <w:spacing w:after="170"/>
        <w:ind w:right="-20"/>
        <w:rPr>
          <w:rFonts w:ascii="Times New Roman" w:hAnsi="Times New Roman" w:cs="Times New Roman"/>
        </w:rPr>
      </w:pPr>
      <w:r w:rsidRPr="008E3A1B">
        <w:rPr>
          <w:rFonts w:ascii="Times New Roman" w:eastAsia="Times New Roman" w:hAnsi="Times New Roman" w:cs="Times New Roman"/>
        </w:rPr>
        <w:t xml:space="preserve">The Committee </w:t>
      </w:r>
      <w:r w:rsidRPr="008E3A1B">
        <w:rPr>
          <w:rFonts w:ascii="Times New Roman" w:eastAsia="Times New Roman" w:hAnsi="Times New Roman" w:cs="Times New Roman"/>
          <w:color w:val="auto"/>
        </w:rPr>
        <w:t xml:space="preserve">comprises </w:t>
      </w:r>
      <w:r w:rsidRPr="008E3A1B">
        <w:rPr>
          <w:rFonts w:ascii="Times New Roman" w:eastAsia="Times New Roman" w:hAnsi="Times New Roman" w:cs="Times New Roman"/>
        </w:rPr>
        <w:t>the following officers:</w:t>
      </w:r>
    </w:p>
    <w:p w14:paraId="550460FE" w14:textId="58BC2256" w:rsidR="00176307" w:rsidRPr="008E3A1B" w:rsidRDefault="00176307" w:rsidP="00BA4624">
      <w:pPr>
        <w:pStyle w:val="FrameContents"/>
        <w:widowControl w:val="0"/>
        <w:numPr>
          <w:ilvl w:val="0"/>
          <w:numId w:val="4"/>
        </w:numPr>
        <w:spacing w:after="120"/>
        <w:ind w:right="-20"/>
        <w:rPr>
          <w:rFonts w:ascii="Times New Roman" w:hAnsi="Times New Roman" w:cs="Times New Roman"/>
        </w:rPr>
      </w:pPr>
      <w:r w:rsidRPr="008E3A1B">
        <w:rPr>
          <w:rFonts w:ascii="Times New Roman" w:eastAsia="Times New Roman" w:hAnsi="Times New Roman" w:cs="Times New Roman"/>
        </w:rPr>
        <w:t>Chair</w:t>
      </w:r>
      <w:r w:rsidR="00BC0D87">
        <w:rPr>
          <w:rFonts w:ascii="Times New Roman" w:eastAsia="Times New Roman" w:hAnsi="Times New Roman" w:cs="Times New Roman"/>
        </w:rPr>
        <w:t>person</w:t>
      </w:r>
    </w:p>
    <w:p w14:paraId="2409C71E" w14:textId="77777777" w:rsidR="00176307" w:rsidRPr="008E3A1B" w:rsidRDefault="00176307" w:rsidP="00BA4624">
      <w:pPr>
        <w:pStyle w:val="FrameContents"/>
        <w:widowControl w:val="0"/>
        <w:numPr>
          <w:ilvl w:val="0"/>
          <w:numId w:val="4"/>
        </w:numPr>
        <w:spacing w:after="120"/>
        <w:ind w:right="-20"/>
        <w:rPr>
          <w:rFonts w:ascii="Times New Roman" w:hAnsi="Times New Roman" w:cs="Times New Roman"/>
        </w:rPr>
      </w:pPr>
      <w:r w:rsidRPr="008E3A1B">
        <w:rPr>
          <w:rFonts w:ascii="Times New Roman" w:eastAsia="Times New Roman" w:hAnsi="Times New Roman" w:cs="Times New Roman"/>
        </w:rPr>
        <w:t>Secretary</w:t>
      </w:r>
    </w:p>
    <w:p w14:paraId="26289162" w14:textId="77777777" w:rsidR="00176307" w:rsidRPr="008E3A1B" w:rsidRDefault="00176307" w:rsidP="00BA4624">
      <w:pPr>
        <w:pStyle w:val="FrameContents"/>
        <w:widowControl w:val="0"/>
        <w:numPr>
          <w:ilvl w:val="0"/>
          <w:numId w:val="4"/>
        </w:numPr>
        <w:spacing w:after="120"/>
        <w:ind w:right="-20"/>
        <w:rPr>
          <w:rFonts w:ascii="Times New Roman" w:hAnsi="Times New Roman" w:cs="Times New Roman"/>
        </w:rPr>
      </w:pPr>
      <w:r w:rsidRPr="008E3A1B">
        <w:rPr>
          <w:rFonts w:ascii="Times New Roman" w:eastAsia="Times New Roman" w:hAnsi="Times New Roman" w:cs="Times New Roman"/>
        </w:rPr>
        <w:t>Treasurer</w:t>
      </w:r>
    </w:p>
    <w:p w14:paraId="1E3F4E0F" w14:textId="77777777" w:rsidR="00176307" w:rsidRPr="008E3A1B" w:rsidRDefault="00176307" w:rsidP="00176307">
      <w:pPr>
        <w:pStyle w:val="FrameContents"/>
        <w:widowControl w:val="0"/>
        <w:ind w:right="-20"/>
        <w:rPr>
          <w:rFonts w:ascii="Times New Roman" w:eastAsia="Times New Roman" w:hAnsi="Times New Roman" w:cs="Times New Roman"/>
        </w:rPr>
      </w:pPr>
    </w:p>
    <w:p w14:paraId="720A4FEF" w14:textId="31C4FB1F" w:rsidR="00BC0D87" w:rsidRDefault="00176307" w:rsidP="00BC0D87">
      <w:pPr>
        <w:pStyle w:val="BodyText"/>
      </w:pPr>
      <w:r w:rsidRPr="008E3A1B">
        <w:t xml:space="preserve">and </w:t>
      </w:r>
      <w:r w:rsidR="00A03302" w:rsidRPr="008E3A1B">
        <w:t xml:space="preserve">not less than one or more than </w:t>
      </w:r>
      <w:r w:rsidR="00C44D6B">
        <w:t>eight</w:t>
      </w:r>
      <w:r w:rsidR="00A03302" w:rsidRPr="008E3A1B">
        <w:t xml:space="preserve"> other members of the association. The maximum </w:t>
      </w:r>
      <w:r w:rsidR="00A03302" w:rsidRPr="008E3A1B">
        <w:lastRenderedPageBreak/>
        <w:t xml:space="preserve">members of the committee shall be </w:t>
      </w:r>
      <w:r w:rsidR="008B2F02">
        <w:t>eleven. This represents three office bearers and eight regional representatives.</w:t>
      </w:r>
    </w:p>
    <w:p w14:paraId="39F37F9F" w14:textId="77777777" w:rsidR="00BC0D87" w:rsidRDefault="00BC0D87" w:rsidP="00176307">
      <w:pPr>
        <w:pStyle w:val="FrameContents"/>
        <w:widowControl w:val="0"/>
        <w:ind w:right="-20"/>
        <w:rPr>
          <w:rFonts w:ascii="Times New Roman" w:eastAsia="Times New Roman" w:hAnsi="Times New Roman" w:cs="Times New Roman"/>
          <w:color w:val="auto"/>
        </w:rPr>
      </w:pPr>
    </w:p>
    <w:p w14:paraId="766ADC6D" w14:textId="765DE2E1" w:rsidR="00BC0D87" w:rsidRPr="004F33C5" w:rsidRDefault="00BC0D87" w:rsidP="00BA4624">
      <w:pPr>
        <w:pStyle w:val="BodyText"/>
        <w:numPr>
          <w:ilvl w:val="0"/>
          <w:numId w:val="8"/>
        </w:numPr>
      </w:pPr>
      <w:r w:rsidRPr="008E3A1B">
        <w:rPr>
          <w:w w:val="105"/>
        </w:rPr>
        <w:t>The</w:t>
      </w:r>
      <w:r w:rsidRPr="008E3A1B">
        <w:rPr>
          <w:spacing w:val="-28"/>
          <w:w w:val="105"/>
        </w:rPr>
        <w:t xml:space="preserve"> </w:t>
      </w:r>
      <w:r w:rsidRPr="008E3A1B">
        <w:rPr>
          <w:w w:val="105"/>
        </w:rPr>
        <w:t>Chairperson</w:t>
      </w:r>
      <w:r w:rsidRPr="008E3A1B">
        <w:rPr>
          <w:spacing w:val="-13"/>
          <w:w w:val="105"/>
        </w:rPr>
        <w:t xml:space="preserve"> </w:t>
      </w:r>
      <w:r w:rsidRPr="008E3A1B">
        <w:rPr>
          <w:w w:val="105"/>
        </w:rPr>
        <w:t>shall</w:t>
      </w:r>
      <w:r w:rsidRPr="008E3A1B">
        <w:rPr>
          <w:spacing w:val="-23"/>
          <w:w w:val="105"/>
        </w:rPr>
        <w:t xml:space="preserve"> </w:t>
      </w:r>
      <w:r w:rsidRPr="008E3A1B">
        <w:rPr>
          <w:w w:val="105"/>
        </w:rPr>
        <w:t>preside</w:t>
      </w:r>
      <w:r w:rsidRPr="008E3A1B">
        <w:rPr>
          <w:spacing w:val="-21"/>
          <w:w w:val="105"/>
        </w:rPr>
        <w:t xml:space="preserve"> </w:t>
      </w:r>
      <w:r w:rsidRPr="008E3A1B">
        <w:rPr>
          <w:w w:val="105"/>
        </w:rPr>
        <w:t>at</w:t>
      </w:r>
      <w:r w:rsidRPr="008E3A1B">
        <w:rPr>
          <w:spacing w:val="-2"/>
          <w:w w:val="105"/>
        </w:rPr>
        <w:t xml:space="preserve"> </w:t>
      </w:r>
      <w:r w:rsidRPr="008E3A1B">
        <w:rPr>
          <w:w w:val="105"/>
        </w:rPr>
        <w:t>all</w:t>
      </w:r>
      <w:r w:rsidRPr="008E3A1B">
        <w:rPr>
          <w:spacing w:val="-8"/>
          <w:w w:val="105"/>
        </w:rPr>
        <w:t xml:space="preserve"> </w:t>
      </w:r>
      <w:r w:rsidRPr="008E3A1B">
        <w:rPr>
          <w:w w:val="105"/>
        </w:rPr>
        <w:t>meetings</w:t>
      </w:r>
      <w:r w:rsidRPr="008E3A1B">
        <w:rPr>
          <w:spacing w:val="-13"/>
          <w:w w:val="105"/>
        </w:rPr>
        <w:t xml:space="preserve"> </w:t>
      </w:r>
      <w:r w:rsidRPr="008E3A1B">
        <w:rPr>
          <w:w w:val="105"/>
        </w:rPr>
        <w:t>of</w:t>
      </w:r>
      <w:r w:rsidRPr="008E3A1B">
        <w:rPr>
          <w:spacing w:val="-3"/>
          <w:w w:val="105"/>
        </w:rPr>
        <w:t xml:space="preserve"> </w:t>
      </w:r>
      <w:r w:rsidRPr="008E3A1B">
        <w:rPr>
          <w:w w:val="105"/>
        </w:rPr>
        <w:t>the</w:t>
      </w:r>
      <w:r w:rsidRPr="008E3A1B">
        <w:rPr>
          <w:spacing w:val="-28"/>
          <w:w w:val="105"/>
        </w:rPr>
        <w:t xml:space="preserve"> </w:t>
      </w:r>
      <w:r w:rsidRPr="008E3A1B">
        <w:rPr>
          <w:w w:val="105"/>
        </w:rPr>
        <w:t>committee</w:t>
      </w:r>
    </w:p>
    <w:p w14:paraId="0AD5DBFC" w14:textId="77777777" w:rsidR="004F33C5" w:rsidRPr="008E3A1B" w:rsidRDefault="004F33C5" w:rsidP="004F33C5">
      <w:pPr>
        <w:pStyle w:val="BodyText"/>
      </w:pPr>
    </w:p>
    <w:p w14:paraId="7C973356" w14:textId="34E6CF31" w:rsidR="00BC0D87" w:rsidRPr="004F33C5" w:rsidRDefault="00BC0D87" w:rsidP="00BA4624">
      <w:pPr>
        <w:pStyle w:val="BodyText"/>
        <w:numPr>
          <w:ilvl w:val="0"/>
          <w:numId w:val="8"/>
        </w:numPr>
      </w:pPr>
      <w:r w:rsidRPr="008E3A1B">
        <w:rPr>
          <w:w w:val="105"/>
        </w:rPr>
        <w:t>The</w:t>
      </w:r>
      <w:r w:rsidRPr="008E3A1B">
        <w:rPr>
          <w:spacing w:val="-22"/>
          <w:w w:val="105"/>
        </w:rPr>
        <w:t xml:space="preserve"> </w:t>
      </w:r>
      <w:r w:rsidRPr="008E3A1B">
        <w:rPr>
          <w:w w:val="105"/>
        </w:rPr>
        <w:t>Secretary</w:t>
      </w:r>
      <w:r w:rsidRPr="008E3A1B">
        <w:rPr>
          <w:spacing w:val="-5"/>
          <w:w w:val="105"/>
        </w:rPr>
        <w:t xml:space="preserve"> </w:t>
      </w:r>
      <w:r w:rsidRPr="008E3A1B">
        <w:rPr>
          <w:w w:val="105"/>
        </w:rPr>
        <w:t>shall:</w:t>
      </w:r>
      <w:r w:rsidRPr="008E3A1B">
        <w:rPr>
          <w:spacing w:val="-27"/>
          <w:w w:val="105"/>
        </w:rPr>
        <w:t xml:space="preserve"> </w:t>
      </w:r>
      <w:r w:rsidRPr="008E3A1B">
        <w:rPr>
          <w:w w:val="105"/>
        </w:rPr>
        <w:t>-</w:t>
      </w:r>
    </w:p>
    <w:p w14:paraId="15A76146" w14:textId="77777777" w:rsidR="004F33C5" w:rsidRPr="008E3A1B" w:rsidRDefault="004F33C5" w:rsidP="004F33C5">
      <w:pPr>
        <w:pStyle w:val="BodyText"/>
      </w:pPr>
    </w:p>
    <w:p w14:paraId="4F996041" w14:textId="77777777" w:rsidR="00BC0D87" w:rsidRPr="008E3A1B" w:rsidRDefault="00BC0D87" w:rsidP="00BA4624">
      <w:pPr>
        <w:pStyle w:val="BodyText"/>
        <w:numPr>
          <w:ilvl w:val="0"/>
          <w:numId w:val="9"/>
        </w:numPr>
      </w:pPr>
      <w:r w:rsidRPr="008E3A1B">
        <w:rPr>
          <w:w w:val="105"/>
        </w:rPr>
        <w:t>Keep</w:t>
      </w:r>
      <w:r w:rsidRPr="008E3A1B">
        <w:rPr>
          <w:spacing w:val="-16"/>
          <w:w w:val="105"/>
        </w:rPr>
        <w:t xml:space="preserve"> </w:t>
      </w:r>
      <w:r w:rsidRPr="008E3A1B">
        <w:rPr>
          <w:w w:val="105"/>
        </w:rPr>
        <w:t>records</w:t>
      </w:r>
      <w:r w:rsidRPr="008E3A1B">
        <w:rPr>
          <w:spacing w:val="-20"/>
          <w:w w:val="105"/>
        </w:rPr>
        <w:t xml:space="preserve"> </w:t>
      </w:r>
      <w:r w:rsidRPr="008E3A1B">
        <w:rPr>
          <w:w w:val="105"/>
        </w:rPr>
        <w:t>of</w:t>
      </w:r>
      <w:r w:rsidRPr="008E3A1B">
        <w:rPr>
          <w:spacing w:val="-4"/>
          <w:w w:val="105"/>
        </w:rPr>
        <w:t xml:space="preserve"> </w:t>
      </w:r>
      <w:r w:rsidRPr="008E3A1B">
        <w:rPr>
          <w:w w:val="105"/>
        </w:rPr>
        <w:t>the members</w:t>
      </w:r>
      <w:r w:rsidRPr="008E3A1B">
        <w:rPr>
          <w:spacing w:val="-13"/>
          <w:w w:val="105"/>
        </w:rPr>
        <w:t xml:space="preserve"> </w:t>
      </w:r>
      <w:r w:rsidRPr="008E3A1B">
        <w:rPr>
          <w:w w:val="105"/>
        </w:rPr>
        <w:t>of</w:t>
      </w:r>
      <w:r w:rsidRPr="008E3A1B">
        <w:rPr>
          <w:spacing w:val="-4"/>
          <w:w w:val="105"/>
        </w:rPr>
        <w:t xml:space="preserve"> </w:t>
      </w:r>
      <w:r w:rsidRPr="008E3A1B">
        <w:rPr>
          <w:w w:val="105"/>
        </w:rPr>
        <w:t>the</w:t>
      </w:r>
      <w:r w:rsidRPr="008E3A1B">
        <w:rPr>
          <w:spacing w:val="-27"/>
          <w:w w:val="105"/>
        </w:rPr>
        <w:t xml:space="preserve"> </w:t>
      </w:r>
      <w:r w:rsidRPr="008E3A1B">
        <w:rPr>
          <w:spacing w:val="-8"/>
          <w:w w:val="105"/>
        </w:rPr>
        <w:t>association</w:t>
      </w:r>
      <w:r w:rsidRPr="008E3A1B">
        <w:rPr>
          <w:color w:val="262626"/>
          <w:spacing w:val="-8"/>
          <w:w w:val="105"/>
        </w:rPr>
        <w:t>.</w:t>
      </w:r>
    </w:p>
    <w:p w14:paraId="4A0E7AC0" w14:textId="77777777" w:rsidR="00BC0D87" w:rsidRPr="008E3A1B" w:rsidRDefault="00BC0D87" w:rsidP="00BA4624">
      <w:pPr>
        <w:pStyle w:val="BodyText"/>
        <w:numPr>
          <w:ilvl w:val="0"/>
          <w:numId w:val="9"/>
        </w:numPr>
      </w:pPr>
      <w:r w:rsidRPr="008E3A1B">
        <w:rPr>
          <w:w w:val="105"/>
        </w:rPr>
        <w:t>Advise the Treasurer of the association when a member resigns or otherwise ceases</w:t>
      </w:r>
      <w:r w:rsidRPr="008E3A1B">
        <w:rPr>
          <w:spacing w:val="-23"/>
          <w:w w:val="105"/>
        </w:rPr>
        <w:t xml:space="preserve"> </w:t>
      </w:r>
      <w:r w:rsidRPr="008E3A1B">
        <w:rPr>
          <w:w w:val="105"/>
        </w:rPr>
        <w:t>to</w:t>
      </w:r>
      <w:r w:rsidRPr="008E3A1B">
        <w:rPr>
          <w:spacing w:val="-16"/>
          <w:w w:val="105"/>
        </w:rPr>
        <w:t xml:space="preserve"> </w:t>
      </w:r>
      <w:r w:rsidRPr="008E3A1B">
        <w:rPr>
          <w:w w:val="105"/>
        </w:rPr>
        <w:t>be</w:t>
      </w:r>
      <w:r w:rsidRPr="008E3A1B">
        <w:rPr>
          <w:spacing w:val="-10"/>
          <w:w w:val="105"/>
        </w:rPr>
        <w:t xml:space="preserve"> </w:t>
      </w:r>
      <w:r w:rsidRPr="008E3A1B">
        <w:rPr>
          <w:w w:val="105"/>
        </w:rPr>
        <w:t>a</w:t>
      </w:r>
      <w:r w:rsidRPr="008E3A1B">
        <w:rPr>
          <w:spacing w:val="-6"/>
          <w:w w:val="105"/>
        </w:rPr>
        <w:t xml:space="preserve"> </w:t>
      </w:r>
      <w:r w:rsidRPr="008E3A1B">
        <w:rPr>
          <w:w w:val="105"/>
        </w:rPr>
        <w:t>member</w:t>
      </w:r>
      <w:r w:rsidRPr="008E3A1B">
        <w:rPr>
          <w:spacing w:val="-15"/>
          <w:w w:val="105"/>
        </w:rPr>
        <w:t xml:space="preserve"> </w:t>
      </w:r>
      <w:r w:rsidRPr="008E3A1B">
        <w:rPr>
          <w:w w:val="105"/>
        </w:rPr>
        <w:t>of</w:t>
      </w:r>
      <w:r w:rsidRPr="008E3A1B">
        <w:rPr>
          <w:spacing w:val="-5"/>
          <w:w w:val="105"/>
        </w:rPr>
        <w:t xml:space="preserve"> </w:t>
      </w:r>
      <w:r w:rsidRPr="008E3A1B">
        <w:rPr>
          <w:w w:val="105"/>
        </w:rPr>
        <w:t>the</w:t>
      </w:r>
      <w:r w:rsidRPr="008E3A1B">
        <w:rPr>
          <w:spacing w:val="-27"/>
          <w:w w:val="105"/>
        </w:rPr>
        <w:t xml:space="preserve"> </w:t>
      </w:r>
      <w:r w:rsidRPr="008E3A1B">
        <w:rPr>
          <w:w w:val="105"/>
        </w:rPr>
        <w:t>association.</w:t>
      </w:r>
    </w:p>
    <w:p w14:paraId="2887E920" w14:textId="49650AF8" w:rsidR="00BC0D87" w:rsidRDefault="00BC0D87" w:rsidP="00BA4624">
      <w:pPr>
        <w:pStyle w:val="BodyText"/>
        <w:numPr>
          <w:ilvl w:val="0"/>
          <w:numId w:val="9"/>
        </w:numPr>
        <w:rPr>
          <w:color w:val="262626"/>
          <w:spacing w:val="-6"/>
          <w:w w:val="105"/>
        </w:rPr>
      </w:pPr>
      <w:r w:rsidRPr="008E3A1B">
        <w:rPr>
          <w:w w:val="105"/>
        </w:rPr>
        <w:t>Convene</w:t>
      </w:r>
      <w:r w:rsidRPr="008E3A1B">
        <w:rPr>
          <w:spacing w:val="-7"/>
          <w:w w:val="105"/>
        </w:rPr>
        <w:t xml:space="preserve"> </w:t>
      </w:r>
      <w:r w:rsidRPr="008E3A1B">
        <w:rPr>
          <w:w w:val="105"/>
        </w:rPr>
        <w:t>all</w:t>
      </w:r>
      <w:r w:rsidRPr="008E3A1B">
        <w:rPr>
          <w:spacing w:val="-6"/>
          <w:w w:val="105"/>
        </w:rPr>
        <w:t xml:space="preserve"> </w:t>
      </w:r>
      <w:r w:rsidRPr="008E3A1B">
        <w:rPr>
          <w:w w:val="105"/>
        </w:rPr>
        <w:t>meetings</w:t>
      </w:r>
      <w:r w:rsidRPr="008E3A1B">
        <w:rPr>
          <w:spacing w:val="1"/>
          <w:w w:val="105"/>
        </w:rPr>
        <w:t xml:space="preserve"> </w:t>
      </w:r>
      <w:r w:rsidRPr="008E3A1B">
        <w:rPr>
          <w:w w:val="105"/>
        </w:rPr>
        <w:t>and</w:t>
      </w:r>
      <w:r w:rsidRPr="008E3A1B">
        <w:rPr>
          <w:spacing w:val="-14"/>
          <w:w w:val="105"/>
        </w:rPr>
        <w:t xml:space="preserve"> </w:t>
      </w:r>
      <w:r w:rsidRPr="008E3A1B">
        <w:rPr>
          <w:w w:val="105"/>
        </w:rPr>
        <w:t>other</w:t>
      </w:r>
      <w:r w:rsidRPr="008E3A1B">
        <w:rPr>
          <w:spacing w:val="-12"/>
          <w:w w:val="105"/>
        </w:rPr>
        <w:t xml:space="preserve"> </w:t>
      </w:r>
      <w:r w:rsidRPr="008E3A1B">
        <w:rPr>
          <w:w w:val="105"/>
        </w:rPr>
        <w:t>functions</w:t>
      </w:r>
      <w:r w:rsidRPr="008E3A1B">
        <w:rPr>
          <w:spacing w:val="-9"/>
          <w:w w:val="105"/>
        </w:rPr>
        <w:t xml:space="preserve"> </w:t>
      </w:r>
      <w:r w:rsidRPr="008E3A1B">
        <w:rPr>
          <w:w w:val="105"/>
        </w:rPr>
        <w:t>of</w:t>
      </w:r>
      <w:r w:rsidRPr="008E3A1B">
        <w:rPr>
          <w:spacing w:val="-2"/>
          <w:w w:val="105"/>
        </w:rPr>
        <w:t xml:space="preserve"> </w:t>
      </w:r>
      <w:r w:rsidRPr="008E3A1B">
        <w:rPr>
          <w:w w:val="105"/>
        </w:rPr>
        <w:t>the</w:t>
      </w:r>
      <w:r w:rsidRPr="008E3A1B">
        <w:rPr>
          <w:spacing w:val="-21"/>
          <w:w w:val="105"/>
        </w:rPr>
        <w:t xml:space="preserve"> </w:t>
      </w:r>
      <w:r w:rsidRPr="008E3A1B">
        <w:rPr>
          <w:w w:val="105"/>
        </w:rPr>
        <w:t>association</w:t>
      </w:r>
      <w:r w:rsidRPr="008E3A1B">
        <w:rPr>
          <w:spacing w:val="-5"/>
          <w:w w:val="105"/>
        </w:rPr>
        <w:t xml:space="preserve"> </w:t>
      </w:r>
      <w:r w:rsidRPr="008E3A1B">
        <w:rPr>
          <w:w w:val="105"/>
        </w:rPr>
        <w:t>as</w:t>
      </w:r>
      <w:r w:rsidRPr="008E3A1B">
        <w:rPr>
          <w:spacing w:val="-7"/>
          <w:w w:val="105"/>
        </w:rPr>
        <w:t xml:space="preserve"> </w:t>
      </w:r>
      <w:r w:rsidRPr="008E3A1B">
        <w:rPr>
          <w:w w:val="105"/>
        </w:rPr>
        <w:t>directed</w:t>
      </w:r>
      <w:r w:rsidRPr="008E3A1B">
        <w:rPr>
          <w:spacing w:val="5"/>
          <w:w w:val="105"/>
        </w:rPr>
        <w:t xml:space="preserve"> </w:t>
      </w:r>
      <w:r w:rsidRPr="008E3A1B">
        <w:rPr>
          <w:w w:val="105"/>
        </w:rPr>
        <w:t>by</w:t>
      </w:r>
      <w:r w:rsidRPr="008E3A1B">
        <w:rPr>
          <w:spacing w:val="-10"/>
          <w:w w:val="105"/>
        </w:rPr>
        <w:t xml:space="preserve"> </w:t>
      </w:r>
      <w:r w:rsidRPr="008E3A1B">
        <w:rPr>
          <w:w w:val="105"/>
        </w:rPr>
        <w:t xml:space="preserve">the </w:t>
      </w:r>
      <w:r w:rsidRPr="008E3A1B">
        <w:rPr>
          <w:spacing w:val="-6"/>
          <w:w w:val="105"/>
        </w:rPr>
        <w:t>committee</w:t>
      </w:r>
      <w:r w:rsidRPr="008E3A1B">
        <w:rPr>
          <w:color w:val="262626"/>
          <w:spacing w:val="-6"/>
          <w:w w:val="105"/>
        </w:rPr>
        <w:t>.</w:t>
      </w:r>
    </w:p>
    <w:p w14:paraId="44629D51" w14:textId="77777777" w:rsidR="004F33C5" w:rsidRPr="008E3A1B" w:rsidRDefault="004F33C5" w:rsidP="004F33C5">
      <w:pPr>
        <w:pStyle w:val="BodyText"/>
        <w:ind w:left="720"/>
        <w:rPr>
          <w:color w:val="262626"/>
          <w:spacing w:val="-6"/>
          <w:w w:val="105"/>
        </w:rPr>
      </w:pPr>
    </w:p>
    <w:p w14:paraId="01072E25" w14:textId="72C4CD16" w:rsidR="00BC0D87" w:rsidRPr="004F33C5" w:rsidRDefault="00BC0D87" w:rsidP="00BA4624">
      <w:pPr>
        <w:pStyle w:val="BodyText"/>
        <w:numPr>
          <w:ilvl w:val="0"/>
          <w:numId w:val="8"/>
        </w:numPr>
      </w:pPr>
      <w:r w:rsidRPr="008E3A1B">
        <w:rPr>
          <w:w w:val="105"/>
        </w:rPr>
        <w:t>The</w:t>
      </w:r>
      <w:r w:rsidRPr="008E3A1B">
        <w:rPr>
          <w:spacing w:val="-25"/>
          <w:w w:val="105"/>
        </w:rPr>
        <w:t xml:space="preserve"> </w:t>
      </w:r>
      <w:r w:rsidRPr="008E3A1B">
        <w:rPr>
          <w:color w:val="545454"/>
          <w:w w:val="105"/>
        </w:rPr>
        <w:t>Treasurer</w:t>
      </w:r>
      <w:r w:rsidRPr="008E3A1B">
        <w:rPr>
          <w:color w:val="545454"/>
          <w:spacing w:val="-6"/>
          <w:w w:val="105"/>
        </w:rPr>
        <w:t xml:space="preserve"> </w:t>
      </w:r>
      <w:r w:rsidRPr="008E3A1B">
        <w:rPr>
          <w:w w:val="105"/>
        </w:rPr>
        <w:t>shall:</w:t>
      </w:r>
      <w:r w:rsidRPr="008E3A1B">
        <w:rPr>
          <w:spacing w:val="-27"/>
          <w:w w:val="105"/>
        </w:rPr>
        <w:t xml:space="preserve"> </w:t>
      </w:r>
      <w:r w:rsidRPr="008E3A1B">
        <w:rPr>
          <w:color w:val="161616"/>
          <w:w w:val="105"/>
        </w:rPr>
        <w:t>-</w:t>
      </w:r>
    </w:p>
    <w:p w14:paraId="02FCBCE2" w14:textId="77777777" w:rsidR="004F33C5" w:rsidRPr="008E3A1B" w:rsidRDefault="004F33C5" w:rsidP="004F33C5">
      <w:pPr>
        <w:pStyle w:val="BodyText"/>
      </w:pPr>
    </w:p>
    <w:p w14:paraId="0B81F9CA" w14:textId="77777777" w:rsidR="00BC0D87" w:rsidRPr="008E3A1B" w:rsidRDefault="00BC0D87" w:rsidP="00BA4624">
      <w:pPr>
        <w:pStyle w:val="BodyText"/>
        <w:numPr>
          <w:ilvl w:val="0"/>
          <w:numId w:val="10"/>
        </w:numPr>
      </w:pPr>
      <w:r w:rsidRPr="008E3A1B">
        <w:rPr>
          <w:w w:val="105"/>
        </w:rPr>
        <w:t>Collect</w:t>
      </w:r>
      <w:r w:rsidRPr="008E3A1B">
        <w:rPr>
          <w:spacing w:val="-2"/>
          <w:w w:val="105"/>
        </w:rPr>
        <w:t xml:space="preserve"> </w:t>
      </w:r>
      <w:r w:rsidRPr="008E3A1B">
        <w:rPr>
          <w:w w:val="105"/>
        </w:rPr>
        <w:t>subscriptions.</w:t>
      </w:r>
    </w:p>
    <w:p w14:paraId="145884A4" w14:textId="77777777" w:rsidR="00BC0D87" w:rsidRPr="008E3A1B" w:rsidRDefault="00BC0D87" w:rsidP="00BA4624">
      <w:pPr>
        <w:pStyle w:val="BodyText"/>
        <w:numPr>
          <w:ilvl w:val="0"/>
          <w:numId w:val="10"/>
        </w:numPr>
        <w:rPr>
          <w:color w:val="313131"/>
        </w:rPr>
      </w:pPr>
      <w:r w:rsidRPr="008E3A1B">
        <w:rPr>
          <w:w w:val="105"/>
        </w:rPr>
        <w:t xml:space="preserve">Operate a bank </w:t>
      </w:r>
      <w:r w:rsidRPr="008E3A1B">
        <w:rPr>
          <w:color w:val="313131"/>
          <w:w w:val="105"/>
        </w:rPr>
        <w:t xml:space="preserve">account </w:t>
      </w:r>
      <w:r w:rsidRPr="008E3A1B">
        <w:rPr>
          <w:w w:val="105"/>
        </w:rPr>
        <w:t xml:space="preserve">on behalf of the association but </w:t>
      </w:r>
      <w:r w:rsidRPr="008E3A1B">
        <w:rPr>
          <w:color w:val="313131"/>
          <w:spacing w:val="-3"/>
          <w:w w:val="105"/>
        </w:rPr>
        <w:t>subjec</w:t>
      </w:r>
      <w:r w:rsidRPr="008E3A1B">
        <w:rPr>
          <w:color w:val="545454"/>
          <w:spacing w:val="-3"/>
          <w:w w:val="105"/>
        </w:rPr>
        <w:t xml:space="preserve">t </w:t>
      </w:r>
      <w:r w:rsidRPr="008E3A1B">
        <w:rPr>
          <w:w w:val="105"/>
        </w:rPr>
        <w:t xml:space="preserve">to the </w:t>
      </w:r>
      <w:r w:rsidRPr="008E3A1B">
        <w:rPr>
          <w:color w:val="313131"/>
          <w:w w:val="105"/>
        </w:rPr>
        <w:t>control</w:t>
      </w:r>
      <w:r w:rsidRPr="008E3A1B">
        <w:rPr>
          <w:w w:val="105"/>
        </w:rPr>
        <w:t xml:space="preserve"> of the association</w:t>
      </w:r>
      <w:r w:rsidRPr="008E3A1B">
        <w:rPr>
          <w:spacing w:val="-50"/>
          <w:w w:val="105"/>
        </w:rPr>
        <w:t xml:space="preserve"> </w:t>
      </w:r>
      <w:r w:rsidRPr="008E3A1B">
        <w:rPr>
          <w:w w:val="105"/>
        </w:rPr>
        <w:t>committee</w:t>
      </w:r>
      <w:r w:rsidRPr="008E3A1B">
        <w:rPr>
          <w:color w:val="161616"/>
          <w:w w:val="105"/>
        </w:rPr>
        <w:t>.</w:t>
      </w:r>
    </w:p>
    <w:p w14:paraId="22E546C8" w14:textId="163A025F" w:rsidR="00BC0D87" w:rsidRPr="004F33C5" w:rsidRDefault="00BC0D87" w:rsidP="00BA4624">
      <w:pPr>
        <w:pStyle w:val="BodyText"/>
        <w:numPr>
          <w:ilvl w:val="0"/>
          <w:numId w:val="10"/>
        </w:numPr>
        <w:rPr>
          <w:color w:val="313131"/>
        </w:rPr>
      </w:pPr>
      <w:r w:rsidRPr="008E3A1B">
        <w:rPr>
          <w:w w:val="105"/>
        </w:rPr>
        <w:t>Prepare</w:t>
      </w:r>
      <w:r w:rsidRPr="008E3A1B">
        <w:rPr>
          <w:spacing w:val="-21"/>
          <w:w w:val="105"/>
        </w:rPr>
        <w:t xml:space="preserve"> </w:t>
      </w:r>
      <w:r w:rsidRPr="008E3A1B">
        <w:rPr>
          <w:color w:val="313131"/>
          <w:w w:val="105"/>
        </w:rPr>
        <w:t>a</w:t>
      </w:r>
      <w:r w:rsidRPr="008E3A1B">
        <w:rPr>
          <w:color w:val="313131"/>
          <w:spacing w:val="-1"/>
          <w:w w:val="105"/>
        </w:rPr>
        <w:t xml:space="preserve"> </w:t>
      </w:r>
      <w:r w:rsidRPr="008E3A1B">
        <w:rPr>
          <w:w w:val="105"/>
        </w:rPr>
        <w:t>statement</w:t>
      </w:r>
      <w:r w:rsidRPr="008E3A1B">
        <w:rPr>
          <w:spacing w:val="-14"/>
          <w:w w:val="105"/>
        </w:rPr>
        <w:t xml:space="preserve"> </w:t>
      </w:r>
      <w:r w:rsidRPr="008E3A1B">
        <w:rPr>
          <w:w w:val="105"/>
        </w:rPr>
        <w:t>of the</w:t>
      </w:r>
      <w:r w:rsidRPr="008E3A1B">
        <w:rPr>
          <w:spacing w:val="-28"/>
          <w:w w:val="105"/>
        </w:rPr>
        <w:t xml:space="preserve"> </w:t>
      </w:r>
      <w:r w:rsidRPr="008E3A1B">
        <w:rPr>
          <w:w w:val="105"/>
        </w:rPr>
        <w:t>Income</w:t>
      </w:r>
      <w:r w:rsidRPr="008E3A1B">
        <w:rPr>
          <w:spacing w:val="-22"/>
          <w:w w:val="105"/>
        </w:rPr>
        <w:t xml:space="preserve"> </w:t>
      </w:r>
      <w:r w:rsidRPr="008E3A1B">
        <w:rPr>
          <w:w w:val="105"/>
        </w:rPr>
        <w:t>and</w:t>
      </w:r>
      <w:r w:rsidRPr="008E3A1B">
        <w:rPr>
          <w:spacing w:val="-19"/>
          <w:w w:val="105"/>
        </w:rPr>
        <w:t xml:space="preserve"> </w:t>
      </w:r>
      <w:r w:rsidRPr="008E3A1B">
        <w:rPr>
          <w:w w:val="105"/>
        </w:rPr>
        <w:t>Expenditure</w:t>
      </w:r>
      <w:r w:rsidRPr="008E3A1B">
        <w:rPr>
          <w:spacing w:val="-10"/>
          <w:w w:val="105"/>
        </w:rPr>
        <w:t xml:space="preserve"> </w:t>
      </w:r>
      <w:r w:rsidRPr="008E3A1B">
        <w:rPr>
          <w:w w:val="105"/>
        </w:rPr>
        <w:t>of</w:t>
      </w:r>
      <w:r w:rsidRPr="008E3A1B">
        <w:rPr>
          <w:spacing w:val="1"/>
          <w:w w:val="105"/>
        </w:rPr>
        <w:t xml:space="preserve"> </w:t>
      </w:r>
      <w:r w:rsidRPr="008E3A1B">
        <w:rPr>
          <w:w w:val="105"/>
        </w:rPr>
        <w:t>the</w:t>
      </w:r>
      <w:r w:rsidRPr="008E3A1B">
        <w:rPr>
          <w:spacing w:val="-21"/>
          <w:w w:val="105"/>
        </w:rPr>
        <w:t xml:space="preserve"> </w:t>
      </w:r>
      <w:r w:rsidRPr="008E3A1B">
        <w:rPr>
          <w:w w:val="105"/>
        </w:rPr>
        <w:t>association</w:t>
      </w:r>
      <w:r w:rsidRPr="008E3A1B">
        <w:rPr>
          <w:spacing w:val="4"/>
          <w:w w:val="105"/>
        </w:rPr>
        <w:t xml:space="preserve"> </w:t>
      </w:r>
      <w:r w:rsidRPr="008E3A1B">
        <w:rPr>
          <w:w w:val="105"/>
        </w:rPr>
        <w:t>up</w:t>
      </w:r>
      <w:r w:rsidRPr="008E3A1B">
        <w:rPr>
          <w:spacing w:val="-26"/>
          <w:w w:val="105"/>
        </w:rPr>
        <w:t xml:space="preserve"> </w:t>
      </w:r>
      <w:r w:rsidRPr="008E3A1B">
        <w:rPr>
          <w:w w:val="105"/>
        </w:rPr>
        <w:t>to</w:t>
      </w:r>
      <w:r w:rsidRPr="008E3A1B">
        <w:rPr>
          <w:spacing w:val="-14"/>
          <w:w w:val="105"/>
        </w:rPr>
        <w:t xml:space="preserve"> </w:t>
      </w:r>
      <w:r w:rsidRPr="008E3A1B">
        <w:rPr>
          <w:w w:val="105"/>
        </w:rPr>
        <w:t>the</w:t>
      </w:r>
      <w:r w:rsidRPr="008E3A1B">
        <w:rPr>
          <w:color w:val="313131"/>
          <w:w w:val="105"/>
        </w:rPr>
        <w:t xml:space="preserve"> </w:t>
      </w:r>
      <w:r w:rsidRPr="008E3A1B">
        <w:rPr>
          <w:color w:val="313131"/>
          <w:spacing w:val="-5"/>
          <w:w w:val="105"/>
        </w:rPr>
        <w:t>30</w:t>
      </w:r>
      <w:r w:rsidRPr="008E3A1B">
        <w:rPr>
          <w:color w:val="313131"/>
          <w:spacing w:val="-5"/>
          <w:w w:val="105"/>
          <w:vertAlign w:val="superscript"/>
        </w:rPr>
        <w:t>th</w:t>
      </w:r>
      <w:r w:rsidRPr="008E3A1B">
        <w:rPr>
          <w:color w:val="313131"/>
          <w:spacing w:val="-5"/>
          <w:w w:val="105"/>
        </w:rPr>
        <w:t xml:space="preserve"> </w:t>
      </w:r>
      <w:r w:rsidRPr="008E3A1B">
        <w:rPr>
          <w:w w:val="105"/>
        </w:rPr>
        <w:t>June in each year and a Balance Sheet of the association's Assets and Liabilities</w:t>
      </w:r>
      <w:r w:rsidRPr="008E3A1B">
        <w:rPr>
          <w:spacing w:val="-3"/>
          <w:w w:val="105"/>
        </w:rPr>
        <w:t xml:space="preserve"> </w:t>
      </w:r>
      <w:r w:rsidRPr="008E3A1B">
        <w:rPr>
          <w:w w:val="105"/>
        </w:rPr>
        <w:t>as</w:t>
      </w:r>
      <w:r w:rsidRPr="008E3A1B">
        <w:rPr>
          <w:spacing w:val="-8"/>
          <w:w w:val="105"/>
        </w:rPr>
        <w:t xml:space="preserve"> </w:t>
      </w:r>
      <w:r w:rsidRPr="008E3A1B">
        <w:rPr>
          <w:w w:val="105"/>
        </w:rPr>
        <w:t>at</w:t>
      </w:r>
      <w:r w:rsidRPr="008E3A1B">
        <w:rPr>
          <w:spacing w:val="7"/>
          <w:w w:val="105"/>
        </w:rPr>
        <w:t xml:space="preserve"> </w:t>
      </w:r>
      <w:r w:rsidRPr="008E3A1B">
        <w:rPr>
          <w:w w:val="105"/>
        </w:rPr>
        <w:t>30</w:t>
      </w:r>
      <w:r w:rsidR="00C2354A" w:rsidRPr="00C2354A">
        <w:rPr>
          <w:w w:val="105"/>
          <w:vertAlign w:val="superscript"/>
        </w:rPr>
        <w:t>th</w:t>
      </w:r>
      <w:r w:rsidR="00C2354A">
        <w:rPr>
          <w:w w:val="105"/>
        </w:rPr>
        <w:t xml:space="preserve"> </w:t>
      </w:r>
      <w:r w:rsidRPr="008E3A1B">
        <w:rPr>
          <w:w w:val="105"/>
        </w:rPr>
        <w:t>June</w:t>
      </w:r>
      <w:r w:rsidRPr="008E3A1B">
        <w:rPr>
          <w:spacing w:val="-14"/>
          <w:w w:val="105"/>
        </w:rPr>
        <w:t xml:space="preserve"> </w:t>
      </w:r>
      <w:r w:rsidRPr="008E3A1B">
        <w:rPr>
          <w:w w:val="105"/>
        </w:rPr>
        <w:t>in</w:t>
      </w:r>
      <w:r w:rsidRPr="008E3A1B">
        <w:rPr>
          <w:spacing w:val="-13"/>
          <w:w w:val="105"/>
        </w:rPr>
        <w:t xml:space="preserve"> </w:t>
      </w:r>
      <w:r w:rsidRPr="008E3A1B">
        <w:rPr>
          <w:w w:val="105"/>
        </w:rPr>
        <w:t>each</w:t>
      </w:r>
      <w:r w:rsidRPr="008E3A1B">
        <w:rPr>
          <w:spacing w:val="-12"/>
          <w:w w:val="105"/>
        </w:rPr>
        <w:t xml:space="preserve"> </w:t>
      </w:r>
      <w:r w:rsidRPr="008E3A1B">
        <w:rPr>
          <w:w w:val="105"/>
        </w:rPr>
        <w:t>year</w:t>
      </w:r>
      <w:r w:rsidRPr="008E3A1B">
        <w:rPr>
          <w:spacing w:val="-17"/>
          <w:w w:val="105"/>
        </w:rPr>
        <w:t xml:space="preserve"> </w:t>
      </w:r>
      <w:r w:rsidRPr="008E3A1B">
        <w:rPr>
          <w:w w:val="105"/>
        </w:rPr>
        <w:t>and</w:t>
      </w:r>
      <w:r w:rsidRPr="008E3A1B">
        <w:rPr>
          <w:spacing w:val="-12"/>
          <w:w w:val="105"/>
        </w:rPr>
        <w:t xml:space="preserve"> </w:t>
      </w:r>
      <w:r w:rsidRPr="008E3A1B">
        <w:rPr>
          <w:w w:val="105"/>
        </w:rPr>
        <w:t>shall</w:t>
      </w:r>
      <w:r w:rsidRPr="008E3A1B">
        <w:rPr>
          <w:spacing w:val="-14"/>
          <w:w w:val="105"/>
        </w:rPr>
        <w:t xml:space="preserve"> </w:t>
      </w:r>
      <w:r w:rsidRPr="008E3A1B">
        <w:rPr>
          <w:w w:val="105"/>
        </w:rPr>
        <w:t>present</w:t>
      </w:r>
      <w:r w:rsidRPr="008E3A1B">
        <w:rPr>
          <w:spacing w:val="-14"/>
          <w:w w:val="105"/>
        </w:rPr>
        <w:t xml:space="preserve"> </w:t>
      </w:r>
      <w:r w:rsidRPr="008E3A1B">
        <w:rPr>
          <w:w w:val="105"/>
        </w:rPr>
        <w:t>the</w:t>
      </w:r>
      <w:r w:rsidRPr="008E3A1B">
        <w:rPr>
          <w:spacing w:val="-20"/>
          <w:w w:val="105"/>
        </w:rPr>
        <w:t xml:space="preserve"> </w:t>
      </w:r>
      <w:r w:rsidRPr="008E3A1B">
        <w:rPr>
          <w:color w:val="545454"/>
          <w:w w:val="105"/>
        </w:rPr>
        <w:t>same</w:t>
      </w:r>
      <w:r w:rsidRPr="008E3A1B">
        <w:rPr>
          <w:color w:val="545454"/>
          <w:spacing w:val="-16"/>
          <w:w w:val="105"/>
        </w:rPr>
        <w:t xml:space="preserve"> </w:t>
      </w:r>
      <w:r w:rsidRPr="008E3A1B">
        <w:rPr>
          <w:w w:val="105"/>
        </w:rPr>
        <w:t>to</w:t>
      </w:r>
      <w:r w:rsidRPr="008E3A1B">
        <w:rPr>
          <w:spacing w:val="-1"/>
          <w:w w:val="105"/>
        </w:rPr>
        <w:t xml:space="preserve"> </w:t>
      </w:r>
      <w:r w:rsidRPr="008E3A1B">
        <w:rPr>
          <w:color w:val="545454"/>
          <w:w w:val="105"/>
        </w:rPr>
        <w:t>the</w:t>
      </w:r>
      <w:r w:rsidRPr="008E3A1B">
        <w:rPr>
          <w:color w:val="545454"/>
          <w:spacing w:val="-19"/>
          <w:w w:val="105"/>
        </w:rPr>
        <w:t xml:space="preserve"> </w:t>
      </w:r>
      <w:r w:rsidRPr="008E3A1B">
        <w:rPr>
          <w:w w:val="105"/>
        </w:rPr>
        <w:t>Annual General</w:t>
      </w:r>
      <w:r w:rsidRPr="008E3A1B">
        <w:rPr>
          <w:spacing w:val="-8"/>
          <w:w w:val="105"/>
        </w:rPr>
        <w:t xml:space="preserve"> </w:t>
      </w:r>
      <w:r w:rsidRPr="008E3A1B">
        <w:rPr>
          <w:w w:val="105"/>
        </w:rPr>
        <w:t>Meeting</w:t>
      </w:r>
      <w:r w:rsidRPr="008E3A1B">
        <w:rPr>
          <w:spacing w:val="-27"/>
          <w:w w:val="105"/>
        </w:rPr>
        <w:t xml:space="preserve"> </w:t>
      </w:r>
      <w:r w:rsidRPr="008E3A1B">
        <w:rPr>
          <w:w w:val="105"/>
        </w:rPr>
        <w:t>of</w:t>
      </w:r>
      <w:r w:rsidRPr="008E3A1B">
        <w:rPr>
          <w:spacing w:val="-6"/>
          <w:w w:val="105"/>
        </w:rPr>
        <w:t xml:space="preserve"> </w:t>
      </w:r>
      <w:r w:rsidRPr="008E3A1B">
        <w:rPr>
          <w:w w:val="105"/>
        </w:rPr>
        <w:t>the</w:t>
      </w:r>
      <w:r w:rsidRPr="008E3A1B">
        <w:rPr>
          <w:spacing w:val="-28"/>
          <w:w w:val="105"/>
        </w:rPr>
        <w:t xml:space="preserve"> </w:t>
      </w:r>
      <w:r w:rsidRPr="008E3A1B">
        <w:rPr>
          <w:w w:val="105"/>
        </w:rPr>
        <w:t>association</w:t>
      </w:r>
    </w:p>
    <w:p w14:paraId="4A79B719" w14:textId="77777777" w:rsidR="004F33C5" w:rsidRPr="008E3A1B" w:rsidRDefault="004F33C5" w:rsidP="004F33C5">
      <w:pPr>
        <w:pStyle w:val="BodyText"/>
        <w:ind w:left="720"/>
        <w:rPr>
          <w:color w:val="313131"/>
        </w:rPr>
      </w:pPr>
    </w:p>
    <w:p w14:paraId="50D93584" w14:textId="3A7229F3" w:rsidR="00BC0D87" w:rsidRDefault="00BC0D87" w:rsidP="00BA4624">
      <w:pPr>
        <w:pStyle w:val="BodyText"/>
        <w:numPr>
          <w:ilvl w:val="0"/>
          <w:numId w:val="11"/>
        </w:numPr>
        <w:rPr>
          <w:w w:val="105"/>
        </w:rPr>
      </w:pPr>
      <w:r w:rsidRPr="008E3A1B">
        <w:rPr>
          <w:w w:val="105"/>
        </w:rPr>
        <w:t>In the absence of the association Chairperson, the committee shall elect one of its members</w:t>
      </w:r>
      <w:r w:rsidRPr="008E3A1B">
        <w:rPr>
          <w:spacing w:val="-19"/>
          <w:w w:val="105"/>
        </w:rPr>
        <w:t xml:space="preserve"> </w:t>
      </w:r>
      <w:r w:rsidRPr="008E3A1B">
        <w:rPr>
          <w:w w:val="105"/>
        </w:rPr>
        <w:t>to</w:t>
      </w:r>
      <w:r w:rsidRPr="008E3A1B">
        <w:rPr>
          <w:spacing w:val="6"/>
          <w:w w:val="105"/>
        </w:rPr>
        <w:t xml:space="preserve"> </w:t>
      </w:r>
      <w:r w:rsidRPr="008E3A1B">
        <w:rPr>
          <w:w w:val="105"/>
        </w:rPr>
        <w:t>be</w:t>
      </w:r>
      <w:r w:rsidRPr="008E3A1B">
        <w:rPr>
          <w:spacing w:val="-28"/>
          <w:w w:val="105"/>
        </w:rPr>
        <w:t xml:space="preserve"> </w:t>
      </w:r>
      <w:r w:rsidRPr="008E3A1B">
        <w:rPr>
          <w:color w:val="313131"/>
          <w:w w:val="105"/>
        </w:rPr>
        <w:t>chairperson</w:t>
      </w:r>
      <w:r w:rsidRPr="008E3A1B">
        <w:rPr>
          <w:color w:val="313131"/>
          <w:spacing w:val="-14"/>
          <w:w w:val="105"/>
        </w:rPr>
        <w:t xml:space="preserve"> </w:t>
      </w:r>
      <w:r w:rsidRPr="008E3A1B">
        <w:rPr>
          <w:w w:val="105"/>
        </w:rPr>
        <w:t>at</w:t>
      </w:r>
      <w:r w:rsidRPr="008E3A1B">
        <w:rPr>
          <w:spacing w:val="-6"/>
          <w:w w:val="105"/>
        </w:rPr>
        <w:t xml:space="preserve"> </w:t>
      </w:r>
      <w:r w:rsidRPr="008E3A1B">
        <w:rPr>
          <w:w w:val="105"/>
        </w:rPr>
        <w:t>the</w:t>
      </w:r>
      <w:r w:rsidRPr="008E3A1B">
        <w:rPr>
          <w:spacing w:val="-21"/>
          <w:w w:val="105"/>
        </w:rPr>
        <w:t xml:space="preserve"> </w:t>
      </w:r>
      <w:r w:rsidRPr="008E3A1B">
        <w:rPr>
          <w:w w:val="105"/>
        </w:rPr>
        <w:t>meeting</w:t>
      </w:r>
    </w:p>
    <w:p w14:paraId="48C03062" w14:textId="77777777" w:rsidR="004F33C5" w:rsidRDefault="004F33C5" w:rsidP="004F33C5">
      <w:pPr>
        <w:pStyle w:val="BodyText"/>
        <w:rPr>
          <w:w w:val="105"/>
        </w:rPr>
      </w:pPr>
    </w:p>
    <w:p w14:paraId="29CD6F37" w14:textId="2B6EB271" w:rsidR="004F33C5" w:rsidRPr="00F41A3D" w:rsidRDefault="004F33C5" w:rsidP="00B15B71">
      <w:pPr>
        <w:pStyle w:val="BodyText"/>
        <w:numPr>
          <w:ilvl w:val="0"/>
          <w:numId w:val="11"/>
        </w:numPr>
        <w:spacing w:after="120"/>
        <w:rPr>
          <w:w w:val="105"/>
        </w:rPr>
      </w:pPr>
      <w:r w:rsidRPr="00F41A3D">
        <w:rPr>
          <w:w w:val="110"/>
        </w:rPr>
        <w:t>If for some reason committee meetings cannot be held in person, they may be held online but the reasons for this decision must be recorded to demonstrate good governance. This is particularly important if by not holding the committee meetings it may make it difficult to finalise the annual reports and accounts.</w:t>
      </w:r>
    </w:p>
    <w:p w14:paraId="4E3AAAC1" w14:textId="38352176" w:rsidR="00A03302" w:rsidRPr="008E3A1B" w:rsidRDefault="00A03302" w:rsidP="00176307">
      <w:pPr>
        <w:pStyle w:val="FrameContents"/>
        <w:widowControl w:val="0"/>
        <w:ind w:right="-20"/>
        <w:rPr>
          <w:rFonts w:ascii="Times New Roman" w:eastAsia="Times New Roman" w:hAnsi="Times New Roman" w:cs="Times New Roman"/>
          <w:color w:val="auto"/>
        </w:rPr>
      </w:pPr>
      <w:r w:rsidRPr="008E3A1B">
        <w:rPr>
          <w:rFonts w:ascii="Times New Roman" w:eastAsia="Times New Roman" w:hAnsi="Times New Roman" w:cs="Times New Roman"/>
          <w:color w:val="auto"/>
        </w:rPr>
        <w:t>.</w:t>
      </w:r>
    </w:p>
    <w:p w14:paraId="17CF8FF1" w14:textId="6C520DCC" w:rsidR="00A03302" w:rsidRDefault="007153DB" w:rsidP="00BA4624">
      <w:pPr>
        <w:pStyle w:val="Heading1"/>
        <w:numPr>
          <w:ilvl w:val="0"/>
          <w:numId w:val="6"/>
        </w:numPr>
        <w:rPr>
          <w:rFonts w:hint="eastAsia"/>
        </w:rPr>
      </w:pPr>
      <w:r>
        <w:t>Annual General Meeting</w:t>
      </w:r>
    </w:p>
    <w:p w14:paraId="4C12356E" w14:textId="77777777" w:rsidR="007153DB" w:rsidRPr="00C2354A" w:rsidRDefault="007153DB" w:rsidP="00903919">
      <w:pPr>
        <w:pStyle w:val="BodyText"/>
        <w:numPr>
          <w:ilvl w:val="0"/>
          <w:numId w:val="16"/>
        </w:numPr>
      </w:pPr>
      <w:r w:rsidRPr="00C2354A">
        <w:rPr>
          <w:w w:val="110"/>
        </w:rPr>
        <w:t>The</w:t>
      </w:r>
      <w:r w:rsidRPr="00C2354A">
        <w:rPr>
          <w:spacing w:val="-29"/>
          <w:w w:val="110"/>
        </w:rPr>
        <w:t xml:space="preserve"> </w:t>
      </w:r>
      <w:r w:rsidRPr="00C2354A">
        <w:rPr>
          <w:w w:val="110"/>
        </w:rPr>
        <w:t>business</w:t>
      </w:r>
      <w:r w:rsidRPr="00C2354A">
        <w:rPr>
          <w:spacing w:val="-15"/>
          <w:w w:val="110"/>
        </w:rPr>
        <w:t xml:space="preserve"> </w:t>
      </w:r>
      <w:r w:rsidRPr="00C2354A">
        <w:rPr>
          <w:w w:val="110"/>
        </w:rPr>
        <w:t>of</w:t>
      </w:r>
      <w:r w:rsidRPr="00C2354A">
        <w:rPr>
          <w:spacing w:val="-11"/>
          <w:w w:val="110"/>
        </w:rPr>
        <w:t xml:space="preserve"> </w:t>
      </w:r>
      <w:r w:rsidRPr="00C2354A">
        <w:rPr>
          <w:w w:val="110"/>
        </w:rPr>
        <w:t>each</w:t>
      </w:r>
      <w:r w:rsidRPr="00C2354A">
        <w:rPr>
          <w:spacing w:val="-31"/>
          <w:w w:val="110"/>
        </w:rPr>
        <w:t xml:space="preserve"> </w:t>
      </w:r>
      <w:r w:rsidRPr="00C2354A">
        <w:rPr>
          <w:w w:val="110"/>
        </w:rPr>
        <w:t>annual</w:t>
      </w:r>
      <w:r w:rsidRPr="00C2354A">
        <w:rPr>
          <w:spacing w:val="-5"/>
          <w:w w:val="110"/>
        </w:rPr>
        <w:t xml:space="preserve"> </w:t>
      </w:r>
      <w:r w:rsidRPr="00C2354A">
        <w:rPr>
          <w:w w:val="110"/>
        </w:rPr>
        <w:t>general</w:t>
      </w:r>
      <w:r w:rsidRPr="00C2354A">
        <w:rPr>
          <w:spacing w:val="-9"/>
          <w:w w:val="110"/>
        </w:rPr>
        <w:t xml:space="preserve"> </w:t>
      </w:r>
      <w:r w:rsidRPr="00C2354A">
        <w:rPr>
          <w:w w:val="110"/>
        </w:rPr>
        <w:t>meeting</w:t>
      </w:r>
      <w:r w:rsidRPr="00C2354A">
        <w:rPr>
          <w:spacing w:val="-19"/>
          <w:w w:val="110"/>
        </w:rPr>
        <w:t xml:space="preserve"> </w:t>
      </w:r>
      <w:r w:rsidRPr="00C2354A">
        <w:rPr>
          <w:w w:val="110"/>
        </w:rPr>
        <w:t>must</w:t>
      </w:r>
      <w:r w:rsidRPr="00C2354A">
        <w:rPr>
          <w:spacing w:val="-14"/>
          <w:w w:val="110"/>
        </w:rPr>
        <w:t xml:space="preserve"> </w:t>
      </w:r>
      <w:r w:rsidRPr="00C2354A">
        <w:rPr>
          <w:w w:val="110"/>
        </w:rPr>
        <w:t>include:</w:t>
      </w:r>
      <w:r w:rsidRPr="00C2354A">
        <w:rPr>
          <w:spacing w:val="-15"/>
          <w:w w:val="110"/>
        </w:rPr>
        <w:t xml:space="preserve"> </w:t>
      </w:r>
      <w:r w:rsidRPr="00C2354A">
        <w:rPr>
          <w:color w:val="333333"/>
          <w:w w:val="110"/>
        </w:rPr>
        <w:t>-</w:t>
      </w:r>
    </w:p>
    <w:p w14:paraId="71989393" w14:textId="77777777" w:rsidR="007153DB" w:rsidRPr="00C2354A" w:rsidRDefault="007153DB" w:rsidP="00C2354A">
      <w:pPr>
        <w:pStyle w:val="BodyText"/>
      </w:pPr>
    </w:p>
    <w:p w14:paraId="05626DB6" w14:textId="77777777" w:rsidR="007153DB" w:rsidRPr="00C2354A" w:rsidRDefault="007153DB" w:rsidP="00BA4624">
      <w:pPr>
        <w:pStyle w:val="BodyText"/>
        <w:numPr>
          <w:ilvl w:val="0"/>
          <w:numId w:val="13"/>
        </w:numPr>
        <w:spacing w:after="120"/>
      </w:pPr>
      <w:r w:rsidRPr="00C2354A">
        <w:rPr>
          <w:w w:val="110"/>
        </w:rPr>
        <w:t>A</w:t>
      </w:r>
      <w:r w:rsidRPr="00C2354A">
        <w:rPr>
          <w:spacing w:val="-13"/>
          <w:w w:val="110"/>
        </w:rPr>
        <w:t xml:space="preserve"> </w:t>
      </w:r>
      <w:r w:rsidRPr="00C2354A">
        <w:rPr>
          <w:w w:val="110"/>
        </w:rPr>
        <w:t>report</w:t>
      </w:r>
      <w:r w:rsidRPr="00C2354A">
        <w:rPr>
          <w:spacing w:val="-17"/>
          <w:w w:val="110"/>
        </w:rPr>
        <w:t xml:space="preserve"> </w:t>
      </w:r>
      <w:r w:rsidRPr="00C2354A">
        <w:rPr>
          <w:w w:val="110"/>
        </w:rPr>
        <w:t>by</w:t>
      </w:r>
      <w:r w:rsidRPr="00C2354A">
        <w:rPr>
          <w:spacing w:val="-7"/>
          <w:w w:val="110"/>
        </w:rPr>
        <w:t xml:space="preserve"> </w:t>
      </w:r>
      <w:r w:rsidRPr="00C2354A">
        <w:rPr>
          <w:w w:val="110"/>
        </w:rPr>
        <w:t>the</w:t>
      </w:r>
      <w:r w:rsidRPr="00C2354A">
        <w:rPr>
          <w:spacing w:val="-7"/>
          <w:w w:val="110"/>
        </w:rPr>
        <w:t xml:space="preserve"> </w:t>
      </w:r>
      <w:r w:rsidRPr="00C2354A">
        <w:rPr>
          <w:w w:val="110"/>
        </w:rPr>
        <w:t>chair</w:t>
      </w:r>
      <w:r w:rsidRPr="00C2354A">
        <w:rPr>
          <w:spacing w:val="-22"/>
          <w:w w:val="110"/>
        </w:rPr>
        <w:t xml:space="preserve"> </w:t>
      </w:r>
      <w:r w:rsidRPr="00C2354A">
        <w:rPr>
          <w:w w:val="110"/>
        </w:rPr>
        <w:t>on</w:t>
      </w:r>
      <w:r w:rsidRPr="00C2354A">
        <w:rPr>
          <w:spacing w:val="-14"/>
          <w:w w:val="110"/>
        </w:rPr>
        <w:t xml:space="preserve"> </w:t>
      </w:r>
      <w:r w:rsidRPr="00C2354A">
        <w:rPr>
          <w:color w:val="565656"/>
          <w:w w:val="110"/>
        </w:rPr>
        <w:t>the</w:t>
      </w:r>
      <w:r w:rsidRPr="00C2354A">
        <w:rPr>
          <w:color w:val="565656"/>
          <w:spacing w:val="-14"/>
          <w:w w:val="110"/>
        </w:rPr>
        <w:t xml:space="preserve"> </w:t>
      </w:r>
      <w:r w:rsidRPr="00C2354A">
        <w:rPr>
          <w:w w:val="110"/>
        </w:rPr>
        <w:t>activities</w:t>
      </w:r>
      <w:r w:rsidRPr="00C2354A">
        <w:rPr>
          <w:spacing w:val="-19"/>
          <w:w w:val="110"/>
        </w:rPr>
        <w:t xml:space="preserve"> </w:t>
      </w:r>
      <w:r w:rsidRPr="00C2354A">
        <w:rPr>
          <w:w w:val="110"/>
        </w:rPr>
        <w:t>of</w:t>
      </w:r>
      <w:r w:rsidRPr="00C2354A">
        <w:rPr>
          <w:spacing w:val="-7"/>
          <w:w w:val="110"/>
        </w:rPr>
        <w:t xml:space="preserve"> </w:t>
      </w:r>
      <w:r w:rsidRPr="00C2354A">
        <w:rPr>
          <w:w w:val="110"/>
        </w:rPr>
        <w:t>the</w:t>
      </w:r>
      <w:r w:rsidRPr="00C2354A">
        <w:rPr>
          <w:spacing w:val="-10"/>
          <w:w w:val="110"/>
        </w:rPr>
        <w:t xml:space="preserve"> </w:t>
      </w:r>
      <w:r w:rsidRPr="00C2354A">
        <w:rPr>
          <w:w w:val="110"/>
        </w:rPr>
        <w:t>association</w:t>
      </w:r>
    </w:p>
    <w:p w14:paraId="2C17839C" w14:textId="77777777" w:rsidR="007153DB" w:rsidRPr="00C2354A" w:rsidRDefault="007153DB" w:rsidP="00BA4624">
      <w:pPr>
        <w:pStyle w:val="BodyText"/>
        <w:numPr>
          <w:ilvl w:val="0"/>
          <w:numId w:val="13"/>
        </w:numPr>
        <w:spacing w:after="120"/>
      </w:pPr>
      <w:r w:rsidRPr="00C2354A">
        <w:rPr>
          <w:w w:val="110"/>
        </w:rPr>
        <w:t>Consideration</w:t>
      </w:r>
      <w:r w:rsidRPr="00C2354A">
        <w:rPr>
          <w:spacing w:val="-10"/>
          <w:w w:val="110"/>
        </w:rPr>
        <w:t xml:space="preserve"> </w:t>
      </w:r>
      <w:r w:rsidRPr="00C2354A">
        <w:rPr>
          <w:color w:val="333333"/>
          <w:w w:val="110"/>
        </w:rPr>
        <w:t>of</w:t>
      </w:r>
      <w:r w:rsidRPr="00C2354A">
        <w:rPr>
          <w:color w:val="333333"/>
          <w:spacing w:val="-4"/>
          <w:w w:val="110"/>
        </w:rPr>
        <w:t xml:space="preserve"> </w:t>
      </w:r>
      <w:r w:rsidRPr="00C2354A">
        <w:rPr>
          <w:w w:val="110"/>
        </w:rPr>
        <w:t>the</w:t>
      </w:r>
      <w:r w:rsidRPr="00C2354A">
        <w:rPr>
          <w:spacing w:val="-14"/>
          <w:w w:val="110"/>
        </w:rPr>
        <w:t xml:space="preserve"> </w:t>
      </w:r>
      <w:r w:rsidRPr="00C2354A">
        <w:rPr>
          <w:w w:val="110"/>
        </w:rPr>
        <w:t>annual</w:t>
      </w:r>
      <w:r w:rsidRPr="00C2354A">
        <w:rPr>
          <w:spacing w:val="-18"/>
          <w:w w:val="110"/>
        </w:rPr>
        <w:t xml:space="preserve"> </w:t>
      </w:r>
      <w:r w:rsidRPr="00C2354A">
        <w:rPr>
          <w:w w:val="110"/>
        </w:rPr>
        <w:t>accounts</w:t>
      </w:r>
      <w:r w:rsidRPr="00C2354A">
        <w:rPr>
          <w:spacing w:val="-21"/>
          <w:w w:val="110"/>
        </w:rPr>
        <w:t xml:space="preserve"> </w:t>
      </w:r>
      <w:r w:rsidRPr="00C2354A">
        <w:rPr>
          <w:w w:val="110"/>
        </w:rPr>
        <w:t>of</w:t>
      </w:r>
      <w:r w:rsidRPr="00C2354A">
        <w:rPr>
          <w:spacing w:val="-8"/>
          <w:w w:val="110"/>
        </w:rPr>
        <w:t xml:space="preserve"> </w:t>
      </w:r>
      <w:r w:rsidRPr="00C2354A">
        <w:rPr>
          <w:w w:val="110"/>
        </w:rPr>
        <w:t>the</w:t>
      </w:r>
      <w:r w:rsidRPr="00C2354A">
        <w:rPr>
          <w:spacing w:val="-10"/>
          <w:w w:val="110"/>
        </w:rPr>
        <w:t xml:space="preserve"> </w:t>
      </w:r>
      <w:r w:rsidRPr="00C2354A">
        <w:rPr>
          <w:w w:val="110"/>
        </w:rPr>
        <w:t>association</w:t>
      </w:r>
    </w:p>
    <w:p w14:paraId="1D20BCC2" w14:textId="57664B1D" w:rsidR="007153DB" w:rsidRPr="00C2354A" w:rsidRDefault="007153DB" w:rsidP="00BA4624">
      <w:pPr>
        <w:pStyle w:val="BodyText"/>
        <w:numPr>
          <w:ilvl w:val="0"/>
          <w:numId w:val="13"/>
        </w:numPr>
        <w:spacing w:after="120"/>
      </w:pPr>
      <w:r w:rsidRPr="00C2354A">
        <w:rPr>
          <w:w w:val="110"/>
        </w:rPr>
        <w:t>The</w:t>
      </w:r>
      <w:r w:rsidRPr="00C2354A">
        <w:rPr>
          <w:spacing w:val="-13"/>
          <w:w w:val="110"/>
        </w:rPr>
        <w:t xml:space="preserve"> </w:t>
      </w:r>
      <w:r w:rsidRPr="00C2354A">
        <w:rPr>
          <w:color w:val="333333"/>
          <w:w w:val="110"/>
        </w:rPr>
        <w:t>election/re-election</w:t>
      </w:r>
      <w:r w:rsidRPr="00C2354A">
        <w:rPr>
          <w:color w:val="333333"/>
          <w:spacing w:val="-25"/>
          <w:w w:val="110"/>
        </w:rPr>
        <w:t xml:space="preserve"> </w:t>
      </w:r>
      <w:r w:rsidRPr="00C2354A">
        <w:rPr>
          <w:w w:val="110"/>
        </w:rPr>
        <w:t>of</w:t>
      </w:r>
      <w:r w:rsidRPr="00C2354A">
        <w:rPr>
          <w:spacing w:val="-11"/>
          <w:w w:val="110"/>
        </w:rPr>
        <w:t xml:space="preserve"> </w:t>
      </w:r>
      <w:r w:rsidRPr="00C2354A">
        <w:rPr>
          <w:w w:val="110"/>
        </w:rPr>
        <w:t>members</w:t>
      </w:r>
      <w:r w:rsidRPr="00C2354A">
        <w:rPr>
          <w:spacing w:val="-24"/>
          <w:w w:val="110"/>
        </w:rPr>
        <w:t xml:space="preserve"> </w:t>
      </w:r>
      <w:r w:rsidRPr="00C2354A">
        <w:rPr>
          <w:w w:val="110"/>
        </w:rPr>
        <w:t>of</w:t>
      </w:r>
      <w:r w:rsidRPr="00C2354A">
        <w:rPr>
          <w:spacing w:val="-13"/>
          <w:w w:val="110"/>
        </w:rPr>
        <w:t xml:space="preserve"> </w:t>
      </w:r>
      <w:r w:rsidRPr="00C2354A">
        <w:rPr>
          <w:w w:val="110"/>
        </w:rPr>
        <w:t>the</w:t>
      </w:r>
      <w:r w:rsidRPr="00C2354A">
        <w:rPr>
          <w:spacing w:val="-22"/>
          <w:w w:val="110"/>
        </w:rPr>
        <w:t xml:space="preserve"> </w:t>
      </w:r>
      <w:r w:rsidRPr="00C2354A">
        <w:rPr>
          <w:w w:val="110"/>
        </w:rPr>
        <w:t>committee.</w:t>
      </w:r>
    </w:p>
    <w:p w14:paraId="0BF62417" w14:textId="48AB780F" w:rsidR="007153DB" w:rsidRPr="00C44D6B" w:rsidRDefault="007153DB" w:rsidP="00BA4624">
      <w:pPr>
        <w:pStyle w:val="BodyText"/>
        <w:numPr>
          <w:ilvl w:val="0"/>
          <w:numId w:val="13"/>
        </w:numPr>
        <w:spacing w:after="120"/>
      </w:pPr>
      <w:r w:rsidRPr="00C2354A">
        <w:rPr>
          <w:w w:val="110"/>
        </w:rPr>
        <w:t>Review of annual</w:t>
      </w:r>
      <w:r w:rsidRPr="00C2354A">
        <w:rPr>
          <w:spacing w:val="-41"/>
          <w:w w:val="110"/>
        </w:rPr>
        <w:t xml:space="preserve"> </w:t>
      </w:r>
      <w:r w:rsidRPr="00C2354A">
        <w:rPr>
          <w:w w:val="110"/>
        </w:rPr>
        <w:t>subscription.</w:t>
      </w:r>
    </w:p>
    <w:p w14:paraId="3CA89152" w14:textId="5A8DCA25" w:rsidR="00C44D6B" w:rsidRDefault="00C44D6B" w:rsidP="00903919">
      <w:pPr>
        <w:pStyle w:val="BodyText"/>
        <w:numPr>
          <w:ilvl w:val="0"/>
          <w:numId w:val="16"/>
        </w:numPr>
        <w:spacing w:after="120"/>
        <w:rPr>
          <w:w w:val="110"/>
        </w:rPr>
      </w:pPr>
      <w:r w:rsidRPr="00C44D6B">
        <w:rPr>
          <w:w w:val="110"/>
        </w:rPr>
        <w:t>Committee members will serve for no longer than three years. They may offer themselves for re-election at the annual general meeting immediately following the expiry of their term of office.</w:t>
      </w:r>
    </w:p>
    <w:p w14:paraId="0C90D7D8" w14:textId="53ACB517" w:rsidR="00FD6148" w:rsidRPr="00F41A3D" w:rsidRDefault="000752A8" w:rsidP="00903919">
      <w:pPr>
        <w:pStyle w:val="BodyText"/>
        <w:numPr>
          <w:ilvl w:val="0"/>
          <w:numId w:val="16"/>
        </w:numPr>
        <w:spacing w:after="120"/>
        <w:rPr>
          <w:w w:val="110"/>
        </w:rPr>
      </w:pPr>
      <w:r w:rsidRPr="00F41A3D">
        <w:rPr>
          <w:w w:val="110"/>
        </w:rPr>
        <w:t xml:space="preserve">If for some reason the AGM cannot be held in </w:t>
      </w:r>
      <w:r w:rsidR="00903919" w:rsidRPr="00F41A3D">
        <w:rPr>
          <w:w w:val="110"/>
        </w:rPr>
        <w:t>person,</w:t>
      </w:r>
      <w:r w:rsidRPr="00F41A3D">
        <w:rPr>
          <w:w w:val="110"/>
        </w:rPr>
        <w:t xml:space="preserve"> it may be held online but the reasons for this decision must be recorded to demonstrate good governance. This is particularly important if by not holding the AGM it may make it difficult to finalise the annual reports and accounts.</w:t>
      </w:r>
    </w:p>
    <w:p w14:paraId="014A8903" w14:textId="77777777" w:rsidR="00C2354A" w:rsidRDefault="00C2354A" w:rsidP="00C44D6B">
      <w:pPr>
        <w:pStyle w:val="Heading1"/>
        <w:numPr>
          <w:ilvl w:val="0"/>
          <w:numId w:val="15"/>
        </w:numPr>
        <w:rPr>
          <w:rFonts w:hint="eastAsia"/>
        </w:rPr>
      </w:pPr>
      <w:r>
        <w:rPr>
          <w:w w:val="105"/>
        </w:rPr>
        <w:lastRenderedPageBreak/>
        <w:t>Operation of Accounts and Holding of Property</w:t>
      </w:r>
    </w:p>
    <w:p w14:paraId="20F930BA" w14:textId="77777777" w:rsidR="00C2354A" w:rsidRDefault="00C2354A" w:rsidP="00BA4624">
      <w:pPr>
        <w:pStyle w:val="BodyText"/>
        <w:numPr>
          <w:ilvl w:val="0"/>
          <w:numId w:val="12"/>
        </w:numPr>
        <w:ind w:left="360"/>
      </w:pPr>
      <w:r>
        <w:rPr>
          <w:w w:val="105"/>
        </w:rPr>
        <w:t>The signatures of two out of three signatories appointed by the committee shall be</w:t>
      </w:r>
      <w:r>
        <w:rPr>
          <w:color w:val="343434"/>
          <w:w w:val="105"/>
        </w:rPr>
        <w:t xml:space="preserve"> required</w:t>
      </w:r>
      <w:r>
        <w:rPr>
          <w:color w:val="343434"/>
          <w:spacing w:val="-10"/>
          <w:w w:val="105"/>
        </w:rPr>
        <w:t xml:space="preserve"> </w:t>
      </w:r>
      <w:r>
        <w:rPr>
          <w:w w:val="105"/>
        </w:rPr>
        <w:t>in</w:t>
      </w:r>
      <w:r>
        <w:rPr>
          <w:spacing w:val="6"/>
          <w:w w:val="105"/>
        </w:rPr>
        <w:t xml:space="preserve"> </w:t>
      </w:r>
      <w:r>
        <w:rPr>
          <w:w w:val="105"/>
        </w:rPr>
        <w:t>relation</w:t>
      </w:r>
      <w:r>
        <w:rPr>
          <w:spacing w:val="-18"/>
          <w:w w:val="105"/>
        </w:rPr>
        <w:t xml:space="preserve"> </w:t>
      </w:r>
      <w:r>
        <w:rPr>
          <w:w w:val="105"/>
        </w:rPr>
        <w:t>to</w:t>
      </w:r>
      <w:r>
        <w:rPr>
          <w:spacing w:val="-8"/>
          <w:w w:val="105"/>
        </w:rPr>
        <w:t xml:space="preserve"> </w:t>
      </w:r>
      <w:r>
        <w:rPr>
          <w:w w:val="105"/>
        </w:rPr>
        <w:t>all operations</w:t>
      </w:r>
      <w:r>
        <w:rPr>
          <w:spacing w:val="-24"/>
          <w:w w:val="105"/>
        </w:rPr>
        <w:t xml:space="preserve"> </w:t>
      </w:r>
      <w:r>
        <w:rPr>
          <w:w w:val="105"/>
        </w:rPr>
        <w:t>(</w:t>
      </w:r>
      <w:r>
        <w:rPr>
          <w:color w:val="343434"/>
          <w:w w:val="105"/>
        </w:rPr>
        <w:t>other</w:t>
      </w:r>
      <w:r>
        <w:rPr>
          <w:color w:val="343434"/>
          <w:spacing w:val="-23"/>
          <w:w w:val="105"/>
        </w:rPr>
        <w:t xml:space="preserve"> </w:t>
      </w:r>
      <w:r>
        <w:rPr>
          <w:w w:val="105"/>
        </w:rPr>
        <w:t>than</w:t>
      </w:r>
      <w:r>
        <w:rPr>
          <w:spacing w:val="-21"/>
          <w:w w:val="105"/>
        </w:rPr>
        <w:t xml:space="preserve"> </w:t>
      </w:r>
      <w:r>
        <w:rPr>
          <w:w w:val="105"/>
        </w:rPr>
        <w:t>lodgement</w:t>
      </w:r>
      <w:r>
        <w:rPr>
          <w:spacing w:val="-8"/>
          <w:w w:val="105"/>
        </w:rPr>
        <w:t xml:space="preserve"> </w:t>
      </w:r>
      <w:r>
        <w:rPr>
          <w:w w:val="105"/>
        </w:rPr>
        <w:t>of</w:t>
      </w:r>
      <w:r>
        <w:rPr>
          <w:spacing w:val="-6"/>
          <w:w w:val="105"/>
        </w:rPr>
        <w:t xml:space="preserve"> </w:t>
      </w:r>
      <w:r>
        <w:rPr>
          <w:w w:val="105"/>
        </w:rPr>
        <w:t>funds)</w:t>
      </w:r>
      <w:r>
        <w:rPr>
          <w:spacing w:val="-25"/>
          <w:w w:val="105"/>
        </w:rPr>
        <w:t xml:space="preserve"> </w:t>
      </w:r>
      <w:r>
        <w:rPr>
          <w:w w:val="105"/>
        </w:rPr>
        <w:t>on</w:t>
      </w:r>
      <w:r>
        <w:rPr>
          <w:spacing w:val="-19"/>
          <w:w w:val="105"/>
        </w:rPr>
        <w:t xml:space="preserve"> </w:t>
      </w:r>
      <w:r>
        <w:rPr>
          <w:w w:val="105"/>
        </w:rPr>
        <w:t>the</w:t>
      </w:r>
      <w:r>
        <w:rPr>
          <w:spacing w:val="-12"/>
          <w:w w:val="105"/>
        </w:rPr>
        <w:t xml:space="preserve"> </w:t>
      </w:r>
      <w:r>
        <w:rPr>
          <w:color w:val="343434"/>
          <w:w w:val="105"/>
        </w:rPr>
        <w:t>bank</w:t>
      </w:r>
      <w:r>
        <w:rPr>
          <w:color w:val="343434"/>
          <w:spacing w:val="-28"/>
          <w:w w:val="105"/>
        </w:rPr>
        <w:t xml:space="preserve"> </w:t>
      </w:r>
      <w:r>
        <w:rPr>
          <w:w w:val="105"/>
        </w:rPr>
        <w:t>and</w:t>
      </w:r>
      <w:r>
        <w:rPr>
          <w:spacing w:val="-24"/>
          <w:w w:val="105"/>
        </w:rPr>
        <w:t xml:space="preserve"> </w:t>
      </w:r>
      <w:r>
        <w:rPr>
          <w:w w:val="105"/>
        </w:rPr>
        <w:t xml:space="preserve">building society accounts held by the association. </w:t>
      </w:r>
      <w:r>
        <w:rPr>
          <w:spacing w:val="-11"/>
          <w:w w:val="105"/>
        </w:rPr>
        <w:t>A</w:t>
      </w:r>
      <w:r>
        <w:rPr>
          <w:color w:val="626264"/>
          <w:spacing w:val="-11"/>
          <w:w w:val="105"/>
        </w:rPr>
        <w:t xml:space="preserve">t </w:t>
      </w:r>
      <w:r>
        <w:rPr>
          <w:w w:val="105"/>
        </w:rPr>
        <w:t>least one out of the two signatures must be the signature</w:t>
      </w:r>
      <w:r>
        <w:rPr>
          <w:spacing w:val="-26"/>
          <w:w w:val="105"/>
        </w:rPr>
        <w:t xml:space="preserve"> </w:t>
      </w:r>
      <w:r>
        <w:rPr>
          <w:w w:val="105"/>
        </w:rPr>
        <w:t>of</w:t>
      </w:r>
      <w:r>
        <w:rPr>
          <w:spacing w:val="-1"/>
          <w:w w:val="105"/>
        </w:rPr>
        <w:t xml:space="preserve"> </w:t>
      </w:r>
      <w:r>
        <w:rPr>
          <w:w w:val="105"/>
        </w:rPr>
        <w:t>a</w:t>
      </w:r>
      <w:r>
        <w:rPr>
          <w:spacing w:val="-4"/>
          <w:w w:val="105"/>
        </w:rPr>
        <w:t xml:space="preserve"> </w:t>
      </w:r>
      <w:r>
        <w:rPr>
          <w:w w:val="105"/>
        </w:rPr>
        <w:t>member</w:t>
      </w:r>
      <w:r>
        <w:rPr>
          <w:spacing w:val="-15"/>
          <w:w w:val="105"/>
        </w:rPr>
        <w:t xml:space="preserve"> </w:t>
      </w:r>
      <w:r>
        <w:rPr>
          <w:w w:val="105"/>
        </w:rPr>
        <w:t>of</w:t>
      </w:r>
      <w:r>
        <w:rPr>
          <w:spacing w:val="-5"/>
          <w:w w:val="105"/>
        </w:rPr>
        <w:t xml:space="preserve"> </w:t>
      </w:r>
      <w:r>
        <w:rPr>
          <w:w w:val="105"/>
        </w:rPr>
        <w:t>the</w:t>
      </w:r>
      <w:r>
        <w:rPr>
          <w:spacing w:val="-27"/>
          <w:w w:val="105"/>
        </w:rPr>
        <w:t xml:space="preserve"> </w:t>
      </w:r>
      <w:r>
        <w:rPr>
          <w:color w:val="343434"/>
          <w:w w:val="105"/>
        </w:rPr>
        <w:t>committee.</w:t>
      </w:r>
    </w:p>
    <w:p w14:paraId="12CF0FD3" w14:textId="77777777" w:rsidR="00C2354A" w:rsidRDefault="00C2354A" w:rsidP="00C2354A">
      <w:pPr>
        <w:pStyle w:val="BodyText"/>
        <w:rPr>
          <w:sz w:val="26"/>
        </w:rPr>
      </w:pPr>
    </w:p>
    <w:p w14:paraId="2C9ECEFC" w14:textId="77777777" w:rsidR="00C2354A" w:rsidRDefault="00C2354A" w:rsidP="00BA4624">
      <w:pPr>
        <w:pStyle w:val="BodyText"/>
        <w:numPr>
          <w:ilvl w:val="0"/>
          <w:numId w:val="12"/>
        </w:numPr>
        <w:ind w:left="360"/>
        <w:rPr>
          <w:color w:val="343434"/>
        </w:rPr>
      </w:pPr>
      <w:r>
        <w:rPr>
          <w:w w:val="105"/>
        </w:rPr>
        <w:t xml:space="preserve">No liabilities </w:t>
      </w:r>
      <w:r>
        <w:rPr>
          <w:color w:val="343434"/>
          <w:w w:val="105"/>
        </w:rPr>
        <w:t xml:space="preserve">shall </w:t>
      </w:r>
      <w:r>
        <w:rPr>
          <w:w w:val="105"/>
        </w:rPr>
        <w:t xml:space="preserve">be incurred </w:t>
      </w:r>
      <w:proofErr w:type="gramStart"/>
      <w:r>
        <w:rPr>
          <w:w w:val="105"/>
        </w:rPr>
        <w:t>in excess of</w:t>
      </w:r>
      <w:proofErr w:type="gramEnd"/>
      <w:r>
        <w:rPr>
          <w:w w:val="105"/>
        </w:rPr>
        <w:t xml:space="preserve"> the current </w:t>
      </w:r>
      <w:r>
        <w:rPr>
          <w:color w:val="343434"/>
          <w:w w:val="105"/>
        </w:rPr>
        <w:t xml:space="preserve">assets </w:t>
      </w:r>
      <w:r>
        <w:rPr>
          <w:w w:val="105"/>
        </w:rPr>
        <w:t xml:space="preserve">of the association and in particular no bank </w:t>
      </w:r>
      <w:r>
        <w:rPr>
          <w:color w:val="343434"/>
          <w:w w:val="105"/>
        </w:rPr>
        <w:t xml:space="preserve">account shall at </w:t>
      </w:r>
      <w:r>
        <w:rPr>
          <w:w w:val="105"/>
        </w:rPr>
        <w:t>any time be overdrawn without the previous written consent</w:t>
      </w:r>
      <w:r>
        <w:rPr>
          <w:spacing w:val="-12"/>
          <w:w w:val="105"/>
        </w:rPr>
        <w:t xml:space="preserve"> </w:t>
      </w:r>
      <w:r>
        <w:rPr>
          <w:w w:val="105"/>
        </w:rPr>
        <w:t>attained</w:t>
      </w:r>
      <w:r>
        <w:rPr>
          <w:spacing w:val="-20"/>
          <w:w w:val="105"/>
        </w:rPr>
        <w:t xml:space="preserve"> </w:t>
      </w:r>
      <w:r>
        <w:rPr>
          <w:w w:val="105"/>
        </w:rPr>
        <w:t>at</w:t>
      </w:r>
      <w:r>
        <w:rPr>
          <w:spacing w:val="-2"/>
          <w:w w:val="105"/>
        </w:rPr>
        <w:t xml:space="preserve"> </w:t>
      </w:r>
      <w:r>
        <w:rPr>
          <w:w w:val="105"/>
        </w:rPr>
        <w:t>a</w:t>
      </w:r>
      <w:r>
        <w:rPr>
          <w:spacing w:val="1"/>
          <w:w w:val="105"/>
        </w:rPr>
        <w:t xml:space="preserve"> </w:t>
      </w:r>
      <w:r>
        <w:rPr>
          <w:w w:val="105"/>
        </w:rPr>
        <w:t>general</w:t>
      </w:r>
      <w:r>
        <w:rPr>
          <w:spacing w:val="-19"/>
          <w:w w:val="105"/>
        </w:rPr>
        <w:t xml:space="preserve"> </w:t>
      </w:r>
      <w:r>
        <w:rPr>
          <w:w w:val="105"/>
        </w:rPr>
        <w:t>meeting.</w:t>
      </w:r>
    </w:p>
    <w:p w14:paraId="637753A7" w14:textId="77777777" w:rsidR="00C2354A" w:rsidRDefault="00C2354A" w:rsidP="00C2354A">
      <w:pPr>
        <w:pStyle w:val="BodyText"/>
        <w:rPr>
          <w:sz w:val="26"/>
        </w:rPr>
      </w:pPr>
    </w:p>
    <w:p w14:paraId="10D1DACF" w14:textId="4C7892F4" w:rsidR="00A03302" w:rsidRPr="00C44D6B" w:rsidRDefault="00C2354A" w:rsidP="002011E8">
      <w:pPr>
        <w:pStyle w:val="BodyText"/>
        <w:numPr>
          <w:ilvl w:val="0"/>
          <w:numId w:val="12"/>
        </w:numPr>
        <w:ind w:left="360"/>
        <w:rPr>
          <w:b/>
        </w:rPr>
      </w:pPr>
      <w:r w:rsidRPr="00C44D6B">
        <w:rPr>
          <w:w w:val="105"/>
        </w:rPr>
        <w:t>The title to all property (including any land or buildings, the tenant's interest under any lease and (so far as appropriate) any investments) shall be held either in the names of the</w:t>
      </w:r>
      <w:r w:rsidRPr="00C44D6B">
        <w:rPr>
          <w:color w:val="343434"/>
          <w:w w:val="105"/>
        </w:rPr>
        <w:t xml:space="preserve"> chair,</w:t>
      </w:r>
      <w:r w:rsidRPr="00C44D6B">
        <w:rPr>
          <w:color w:val="343434"/>
          <w:spacing w:val="-23"/>
          <w:w w:val="105"/>
        </w:rPr>
        <w:t xml:space="preserve"> </w:t>
      </w:r>
      <w:r w:rsidRPr="00C44D6B">
        <w:rPr>
          <w:w w:val="105"/>
        </w:rPr>
        <w:t>treasurer</w:t>
      </w:r>
      <w:r w:rsidRPr="00C44D6B">
        <w:rPr>
          <w:spacing w:val="-16"/>
          <w:w w:val="105"/>
        </w:rPr>
        <w:t xml:space="preserve"> </w:t>
      </w:r>
      <w:r w:rsidRPr="00C44D6B">
        <w:rPr>
          <w:color w:val="343434"/>
          <w:w w:val="105"/>
        </w:rPr>
        <w:t>and</w:t>
      </w:r>
      <w:r w:rsidRPr="00C44D6B">
        <w:rPr>
          <w:color w:val="343434"/>
          <w:spacing w:val="-26"/>
          <w:w w:val="105"/>
        </w:rPr>
        <w:t xml:space="preserve"> </w:t>
      </w:r>
      <w:r w:rsidRPr="00C44D6B">
        <w:rPr>
          <w:color w:val="343434"/>
          <w:w w:val="105"/>
        </w:rPr>
        <w:t>secretary</w:t>
      </w:r>
      <w:r w:rsidRPr="00C44D6B">
        <w:rPr>
          <w:color w:val="343434"/>
          <w:spacing w:val="-7"/>
          <w:w w:val="105"/>
        </w:rPr>
        <w:t xml:space="preserve"> </w:t>
      </w:r>
      <w:r w:rsidRPr="00C44D6B">
        <w:rPr>
          <w:w w:val="105"/>
        </w:rPr>
        <w:t>of</w:t>
      </w:r>
      <w:r w:rsidRPr="00C44D6B">
        <w:rPr>
          <w:spacing w:val="-8"/>
          <w:w w:val="105"/>
        </w:rPr>
        <w:t xml:space="preserve"> </w:t>
      </w:r>
      <w:r w:rsidRPr="00C44D6B">
        <w:rPr>
          <w:w w:val="105"/>
        </w:rPr>
        <w:t>the</w:t>
      </w:r>
      <w:r w:rsidRPr="00C44D6B">
        <w:rPr>
          <w:spacing w:val="-31"/>
          <w:w w:val="105"/>
        </w:rPr>
        <w:t xml:space="preserve"> </w:t>
      </w:r>
      <w:r w:rsidRPr="00C44D6B">
        <w:rPr>
          <w:w w:val="105"/>
        </w:rPr>
        <w:t>association</w:t>
      </w:r>
      <w:r w:rsidRPr="00C44D6B">
        <w:rPr>
          <w:spacing w:val="-24"/>
          <w:w w:val="105"/>
        </w:rPr>
        <w:t xml:space="preserve"> </w:t>
      </w:r>
      <w:r w:rsidRPr="00C44D6B">
        <w:rPr>
          <w:w w:val="105"/>
        </w:rPr>
        <w:t>(and</w:t>
      </w:r>
      <w:r w:rsidRPr="00C44D6B">
        <w:rPr>
          <w:spacing w:val="-26"/>
          <w:w w:val="105"/>
        </w:rPr>
        <w:t xml:space="preserve"> </w:t>
      </w:r>
      <w:r w:rsidRPr="00C44D6B">
        <w:rPr>
          <w:w w:val="105"/>
        </w:rPr>
        <w:t>their</w:t>
      </w:r>
      <w:r w:rsidRPr="00C44D6B">
        <w:rPr>
          <w:spacing w:val="-19"/>
          <w:w w:val="105"/>
        </w:rPr>
        <w:t xml:space="preserve"> </w:t>
      </w:r>
      <w:r w:rsidRPr="00C44D6B">
        <w:rPr>
          <w:color w:val="343434"/>
          <w:w w:val="105"/>
        </w:rPr>
        <w:t>successors</w:t>
      </w:r>
      <w:r w:rsidRPr="00C44D6B">
        <w:rPr>
          <w:color w:val="343434"/>
          <w:spacing w:val="-3"/>
          <w:w w:val="105"/>
        </w:rPr>
        <w:t xml:space="preserve"> </w:t>
      </w:r>
      <w:r w:rsidRPr="00C44D6B">
        <w:rPr>
          <w:w w:val="105"/>
        </w:rPr>
        <w:t>in</w:t>
      </w:r>
      <w:r w:rsidRPr="00C44D6B">
        <w:rPr>
          <w:spacing w:val="-11"/>
          <w:w w:val="105"/>
        </w:rPr>
        <w:t xml:space="preserve"> </w:t>
      </w:r>
      <w:r w:rsidRPr="00C44D6B">
        <w:rPr>
          <w:w w:val="105"/>
        </w:rPr>
        <w:t>office)</w:t>
      </w:r>
      <w:r w:rsidRPr="00C44D6B">
        <w:rPr>
          <w:spacing w:val="-28"/>
          <w:w w:val="105"/>
        </w:rPr>
        <w:t xml:space="preserve"> </w:t>
      </w:r>
      <w:r w:rsidRPr="00C44D6B">
        <w:rPr>
          <w:w w:val="105"/>
        </w:rPr>
        <w:t>or</w:t>
      </w:r>
      <w:r w:rsidRPr="00C44D6B">
        <w:rPr>
          <w:spacing w:val="-8"/>
          <w:w w:val="105"/>
        </w:rPr>
        <w:t xml:space="preserve"> </w:t>
      </w:r>
      <w:r w:rsidRPr="00C44D6B">
        <w:rPr>
          <w:color w:val="343434"/>
          <w:w w:val="105"/>
        </w:rPr>
        <w:t>in</w:t>
      </w:r>
      <w:r w:rsidRPr="00C44D6B">
        <w:rPr>
          <w:color w:val="343434"/>
          <w:spacing w:val="-10"/>
          <w:w w:val="105"/>
        </w:rPr>
        <w:t xml:space="preserve"> </w:t>
      </w:r>
      <w:r w:rsidRPr="00C44D6B">
        <w:rPr>
          <w:w w:val="105"/>
        </w:rPr>
        <w:t>name</w:t>
      </w:r>
      <w:r w:rsidRPr="00C44D6B">
        <w:rPr>
          <w:spacing w:val="-25"/>
          <w:w w:val="105"/>
        </w:rPr>
        <w:t xml:space="preserve"> </w:t>
      </w:r>
      <w:r w:rsidRPr="00C44D6B">
        <w:rPr>
          <w:w w:val="105"/>
        </w:rPr>
        <w:t>of</w:t>
      </w:r>
      <w:r w:rsidRPr="00C44D6B">
        <w:rPr>
          <w:spacing w:val="-9"/>
          <w:w w:val="105"/>
        </w:rPr>
        <w:t xml:space="preserve"> </w:t>
      </w:r>
      <w:r w:rsidRPr="00C44D6B">
        <w:rPr>
          <w:w w:val="105"/>
        </w:rPr>
        <w:t xml:space="preserve">a nominee </w:t>
      </w:r>
      <w:r w:rsidRPr="00C44D6B">
        <w:rPr>
          <w:color w:val="343434"/>
          <w:w w:val="105"/>
        </w:rPr>
        <w:t xml:space="preserve">company </w:t>
      </w:r>
      <w:r w:rsidRPr="00C44D6B">
        <w:rPr>
          <w:w w:val="105"/>
        </w:rPr>
        <w:t>holding such property in trust for the association. Any person or body in</w:t>
      </w:r>
      <w:r w:rsidRPr="00C44D6B">
        <w:rPr>
          <w:color w:val="343434"/>
          <w:w w:val="105"/>
        </w:rPr>
        <w:t xml:space="preserve"> whose </w:t>
      </w:r>
      <w:r w:rsidRPr="00C44D6B">
        <w:rPr>
          <w:w w:val="105"/>
        </w:rPr>
        <w:t xml:space="preserve">name the </w:t>
      </w:r>
      <w:r w:rsidRPr="00C44D6B">
        <w:rPr>
          <w:color w:val="343434"/>
          <w:w w:val="105"/>
        </w:rPr>
        <w:t xml:space="preserve">association's </w:t>
      </w:r>
      <w:r w:rsidRPr="00C44D6B">
        <w:rPr>
          <w:w w:val="105"/>
        </w:rPr>
        <w:t xml:space="preserve">property is held shall </w:t>
      </w:r>
      <w:r w:rsidRPr="00C44D6B">
        <w:rPr>
          <w:color w:val="343434"/>
          <w:w w:val="105"/>
        </w:rPr>
        <w:t xml:space="preserve">act </w:t>
      </w:r>
      <w:r w:rsidRPr="00C44D6B">
        <w:rPr>
          <w:w w:val="105"/>
        </w:rPr>
        <w:t>in accordance with the directions issued</w:t>
      </w:r>
      <w:r w:rsidRPr="00C44D6B">
        <w:rPr>
          <w:spacing w:val="-11"/>
          <w:w w:val="105"/>
        </w:rPr>
        <w:t xml:space="preserve"> </w:t>
      </w:r>
      <w:r w:rsidRPr="00C44D6B">
        <w:rPr>
          <w:w w:val="105"/>
        </w:rPr>
        <w:t>from</w:t>
      </w:r>
      <w:r w:rsidRPr="00C44D6B">
        <w:rPr>
          <w:spacing w:val="-19"/>
          <w:w w:val="105"/>
        </w:rPr>
        <w:t xml:space="preserve"> </w:t>
      </w:r>
      <w:r w:rsidRPr="00C44D6B">
        <w:rPr>
          <w:w w:val="105"/>
        </w:rPr>
        <w:t>time</w:t>
      </w:r>
      <w:r w:rsidRPr="00C44D6B">
        <w:rPr>
          <w:spacing w:val="-28"/>
          <w:w w:val="105"/>
        </w:rPr>
        <w:t xml:space="preserve"> </w:t>
      </w:r>
      <w:r w:rsidRPr="00C44D6B">
        <w:rPr>
          <w:w w:val="105"/>
        </w:rPr>
        <w:t>to</w:t>
      </w:r>
      <w:r w:rsidRPr="00C44D6B">
        <w:rPr>
          <w:spacing w:val="-17"/>
          <w:w w:val="105"/>
        </w:rPr>
        <w:t xml:space="preserve"> </w:t>
      </w:r>
      <w:r w:rsidRPr="00C44D6B">
        <w:rPr>
          <w:w w:val="105"/>
        </w:rPr>
        <w:t>time</w:t>
      </w:r>
      <w:r w:rsidRPr="00C44D6B">
        <w:rPr>
          <w:spacing w:val="-13"/>
          <w:w w:val="105"/>
        </w:rPr>
        <w:t xml:space="preserve"> </w:t>
      </w:r>
      <w:r w:rsidRPr="00C44D6B">
        <w:rPr>
          <w:w w:val="105"/>
        </w:rPr>
        <w:t>by</w:t>
      </w:r>
      <w:r w:rsidRPr="00C44D6B">
        <w:rPr>
          <w:spacing w:val="-15"/>
          <w:w w:val="105"/>
        </w:rPr>
        <w:t xml:space="preserve"> </w:t>
      </w:r>
      <w:r w:rsidRPr="00C44D6B">
        <w:rPr>
          <w:w w:val="105"/>
        </w:rPr>
        <w:t>the</w:t>
      </w:r>
      <w:r w:rsidRPr="00C44D6B">
        <w:rPr>
          <w:spacing w:val="-25"/>
          <w:w w:val="105"/>
        </w:rPr>
        <w:t xml:space="preserve"> </w:t>
      </w:r>
      <w:r w:rsidRPr="00C44D6B">
        <w:rPr>
          <w:w w:val="105"/>
        </w:rPr>
        <w:t>committee</w:t>
      </w:r>
      <w:r w:rsidRPr="00C44D6B">
        <w:rPr>
          <w:color w:val="161616"/>
          <w:w w:val="105"/>
        </w:rPr>
        <w:t>.</w:t>
      </w:r>
      <w:bookmarkEnd w:id="0"/>
    </w:p>
    <w:sectPr w:rsidR="00A03302" w:rsidRPr="00C44D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FDD47" w14:textId="77777777" w:rsidR="00063B61" w:rsidRDefault="00063B61">
      <w:pPr>
        <w:spacing w:after="0" w:line="240" w:lineRule="auto"/>
      </w:pPr>
      <w:r>
        <w:separator/>
      </w:r>
    </w:p>
  </w:endnote>
  <w:endnote w:type="continuationSeparator" w:id="0">
    <w:p w14:paraId="27E241CC" w14:textId="77777777" w:rsidR="00063B61" w:rsidRDefault="0006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altName w:val="Times New Roman"/>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367F" w14:textId="7C84BEB8" w:rsidR="00903919" w:rsidRDefault="00903919">
    <w:pPr>
      <w:pStyle w:val="Footer"/>
    </w:pPr>
    <w:r>
      <w:t>Last updated 15</w:t>
    </w:r>
    <w:r w:rsidRPr="00903919">
      <w:rPr>
        <w:vertAlign w:val="superscript"/>
      </w:rPr>
      <w:t>th</w:t>
    </w:r>
    <w:r>
      <w:t xml:space="preserve"> October 2020</w:t>
    </w:r>
  </w:p>
  <w:p w14:paraId="6A0F2C7E" w14:textId="3038647F" w:rsidR="00E46AA9" w:rsidRDefault="00063B6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A4387" w14:textId="77777777" w:rsidR="00063B61" w:rsidRDefault="00063B61">
      <w:pPr>
        <w:spacing w:after="0" w:line="240" w:lineRule="auto"/>
      </w:pPr>
      <w:r>
        <w:separator/>
      </w:r>
    </w:p>
  </w:footnote>
  <w:footnote w:type="continuationSeparator" w:id="0">
    <w:p w14:paraId="62D694FB" w14:textId="77777777" w:rsidR="00063B61" w:rsidRDefault="00063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2EBC"/>
    <w:multiLevelType w:val="hybridMultilevel"/>
    <w:tmpl w:val="437AFED2"/>
    <w:lvl w:ilvl="0" w:tplc="70248480">
      <w:start w:val="1"/>
      <w:numFmt w:val="lowerLetter"/>
      <w:lvlText w:val="(%1)"/>
      <w:lvlJc w:val="left"/>
      <w:pPr>
        <w:ind w:left="720" w:hanging="360"/>
      </w:pPr>
      <w:rPr>
        <w:rFonts w:ascii="Arial" w:eastAsia="Arial" w:hAnsi="Arial" w:cs="Arial" w:hint="default"/>
        <w:spacing w:val="0"/>
        <w:w w:val="97"/>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63CD6"/>
    <w:multiLevelType w:val="hybridMultilevel"/>
    <w:tmpl w:val="8C529E5E"/>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 w15:restartNumberingAfterBreak="0">
    <w:nsid w:val="24592A96"/>
    <w:multiLevelType w:val="hybridMultilevel"/>
    <w:tmpl w:val="8E70FBD4"/>
    <w:lvl w:ilvl="0" w:tplc="7D6059C8">
      <w:start w:val="3"/>
      <w:numFmt w:val="decimal"/>
      <w:lvlText w:val="%1."/>
      <w:lvlJc w:val="left"/>
      <w:pPr>
        <w:ind w:left="360" w:hanging="360"/>
      </w:pPr>
      <w:rPr>
        <w:rFonts w:hint="default"/>
        <w:spacing w:val="0"/>
        <w:w w:val="9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880F71"/>
    <w:multiLevelType w:val="hybridMultilevel"/>
    <w:tmpl w:val="11D8F6A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7C1445"/>
    <w:multiLevelType w:val="multilevel"/>
    <w:tmpl w:val="E4984CE4"/>
    <w:lvl w:ilvl="0">
      <w:start w:val="17"/>
      <w:numFmt w:val="lowerLetter"/>
      <w:lvlText w:val="(%1)"/>
      <w:lvlJc w:val="left"/>
      <w:pPr>
        <w:tabs>
          <w:tab w:val="num" w:pos="720"/>
        </w:tabs>
        <w:ind w:left="720" w:hanging="360"/>
      </w:pPr>
      <w:rPr>
        <w:rFonts w:ascii="Arial" w:eastAsia="Arial" w:hAnsi="Arial" w:cs="Arial" w:hint="default"/>
        <w:b w:val="0"/>
        <w:spacing w:val="0"/>
        <w:w w:val="97"/>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4CC4614"/>
    <w:multiLevelType w:val="hybridMultilevel"/>
    <w:tmpl w:val="4D0E73EA"/>
    <w:lvl w:ilvl="0" w:tplc="837A4AF8">
      <w:start w:val="5"/>
      <w:numFmt w:val="lowerLetter"/>
      <w:lvlText w:val="%1)"/>
      <w:lvlJc w:val="left"/>
      <w:pPr>
        <w:ind w:left="360"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15:restartNumberingAfterBreak="0">
    <w:nsid w:val="3CA24ACA"/>
    <w:multiLevelType w:val="hybridMultilevel"/>
    <w:tmpl w:val="BD62F22E"/>
    <w:lvl w:ilvl="0" w:tplc="8D8482AE">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A47651"/>
    <w:multiLevelType w:val="hybridMultilevel"/>
    <w:tmpl w:val="0E760094"/>
    <w:lvl w:ilvl="0" w:tplc="70248480">
      <w:start w:val="1"/>
      <w:numFmt w:val="lowerLetter"/>
      <w:lvlText w:val="(%1)"/>
      <w:lvlJc w:val="left"/>
      <w:pPr>
        <w:ind w:left="720" w:hanging="360"/>
      </w:pPr>
      <w:rPr>
        <w:rFonts w:ascii="Arial" w:eastAsia="Arial" w:hAnsi="Arial" w:cs="Arial" w:hint="default"/>
        <w:spacing w:val="0"/>
        <w:w w:val="97"/>
        <w:sz w:val="22"/>
        <w:szCs w:val="22"/>
        <w:lang w:val="en-GB" w:eastAsia="en-GB" w:bidi="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602CE32">
      <w:start w:val="1"/>
      <w:numFmt w:val="lowerLetter"/>
      <w:lvlText w:val="%4)"/>
      <w:lvlJc w:val="left"/>
      <w:pPr>
        <w:ind w:left="2880" w:hanging="360"/>
      </w:pPr>
      <w:rPr>
        <w:rFonts w:ascii="Calibri" w:eastAsia="Times New Roman"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627CEB"/>
    <w:multiLevelType w:val="hybridMultilevel"/>
    <w:tmpl w:val="248A40D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814AF2"/>
    <w:multiLevelType w:val="hybridMultilevel"/>
    <w:tmpl w:val="42565A76"/>
    <w:lvl w:ilvl="0" w:tplc="08090017">
      <w:start w:val="1"/>
      <w:numFmt w:val="lowerLetter"/>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0" w15:restartNumberingAfterBreak="0">
    <w:nsid w:val="5919660C"/>
    <w:multiLevelType w:val="hybridMultilevel"/>
    <w:tmpl w:val="379CE4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317816"/>
    <w:multiLevelType w:val="hybridMultilevel"/>
    <w:tmpl w:val="65AA9F94"/>
    <w:lvl w:ilvl="0" w:tplc="8368AEE2">
      <w:start w:val="32"/>
      <w:numFmt w:val="decimal"/>
      <w:lvlText w:val="%1."/>
      <w:lvlJc w:val="left"/>
      <w:pPr>
        <w:ind w:left="924" w:hanging="406"/>
      </w:pPr>
      <w:rPr>
        <w:rFonts w:hint="default"/>
        <w:w w:val="110"/>
      </w:rPr>
    </w:lvl>
    <w:lvl w:ilvl="1" w:tplc="8C74CBB2">
      <w:start w:val="1"/>
      <w:numFmt w:val="lowerLetter"/>
      <w:lvlText w:val="%2)"/>
      <w:lvlJc w:val="left"/>
      <w:pPr>
        <w:ind w:left="1663" w:hanging="371"/>
      </w:pPr>
      <w:rPr>
        <w:rFonts w:ascii="Times New Roman" w:eastAsia="Times New Roman" w:hAnsi="Times New Roman" w:cs="Times New Roman" w:hint="default"/>
        <w:color w:val="424242"/>
        <w:spacing w:val="-1"/>
        <w:w w:val="106"/>
        <w:sz w:val="24"/>
        <w:szCs w:val="24"/>
      </w:rPr>
    </w:lvl>
    <w:lvl w:ilvl="2" w:tplc="07D0282C">
      <w:start w:val="1"/>
      <w:numFmt w:val="decimal"/>
      <w:lvlText w:val="%3."/>
      <w:lvlJc w:val="left"/>
      <w:pPr>
        <w:ind w:left="2427" w:hanging="357"/>
      </w:pPr>
      <w:rPr>
        <w:rFonts w:hint="default"/>
        <w:spacing w:val="-11"/>
        <w:w w:val="106"/>
      </w:rPr>
    </w:lvl>
    <w:lvl w:ilvl="3" w:tplc="654CB35E">
      <w:numFmt w:val="bullet"/>
      <w:lvlText w:val="•"/>
      <w:lvlJc w:val="left"/>
      <w:pPr>
        <w:ind w:left="2380" w:hanging="357"/>
      </w:pPr>
      <w:rPr>
        <w:rFonts w:hint="default"/>
      </w:rPr>
    </w:lvl>
    <w:lvl w:ilvl="4" w:tplc="BC64F66E">
      <w:numFmt w:val="bullet"/>
      <w:lvlText w:val="•"/>
      <w:lvlJc w:val="left"/>
      <w:pPr>
        <w:ind w:left="2420" w:hanging="357"/>
      </w:pPr>
      <w:rPr>
        <w:rFonts w:hint="default"/>
      </w:rPr>
    </w:lvl>
    <w:lvl w:ilvl="5" w:tplc="9D7AB8CA">
      <w:numFmt w:val="bullet"/>
      <w:lvlText w:val="•"/>
      <w:lvlJc w:val="left"/>
      <w:pPr>
        <w:ind w:left="3740" w:hanging="357"/>
      </w:pPr>
      <w:rPr>
        <w:rFonts w:hint="default"/>
      </w:rPr>
    </w:lvl>
    <w:lvl w:ilvl="6" w:tplc="BDDA094E">
      <w:numFmt w:val="bullet"/>
      <w:lvlText w:val="•"/>
      <w:lvlJc w:val="left"/>
      <w:pPr>
        <w:ind w:left="5060" w:hanging="357"/>
      </w:pPr>
      <w:rPr>
        <w:rFonts w:hint="default"/>
      </w:rPr>
    </w:lvl>
    <w:lvl w:ilvl="7" w:tplc="74A8E3F0">
      <w:numFmt w:val="bullet"/>
      <w:lvlText w:val="•"/>
      <w:lvlJc w:val="left"/>
      <w:pPr>
        <w:ind w:left="6380" w:hanging="357"/>
      </w:pPr>
      <w:rPr>
        <w:rFonts w:hint="default"/>
      </w:rPr>
    </w:lvl>
    <w:lvl w:ilvl="8" w:tplc="33E670CA">
      <w:numFmt w:val="bullet"/>
      <w:lvlText w:val="•"/>
      <w:lvlJc w:val="left"/>
      <w:pPr>
        <w:ind w:left="7700" w:hanging="357"/>
      </w:pPr>
      <w:rPr>
        <w:rFonts w:hint="default"/>
      </w:rPr>
    </w:lvl>
  </w:abstractNum>
  <w:abstractNum w:abstractNumId="12" w15:restartNumberingAfterBreak="0">
    <w:nsid w:val="5DD50A08"/>
    <w:multiLevelType w:val="hybridMultilevel"/>
    <w:tmpl w:val="477E0870"/>
    <w:lvl w:ilvl="0" w:tplc="0809001B">
      <w:start w:val="1"/>
      <w:numFmt w:val="lowerRoman"/>
      <w:lvlText w:val="%1."/>
      <w:lvlJc w:val="right"/>
      <w:pPr>
        <w:ind w:left="1080" w:hanging="360"/>
      </w:pPr>
      <w:rPr>
        <w:rFonts w:hint="default"/>
        <w:spacing w:val="0"/>
        <w:w w:val="97"/>
        <w:sz w:val="22"/>
        <w:szCs w:val="22"/>
        <w:lang w:val="en-GB" w:eastAsia="en-GB" w:bidi="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98000A"/>
    <w:multiLevelType w:val="hybridMultilevel"/>
    <w:tmpl w:val="37982A18"/>
    <w:lvl w:ilvl="0" w:tplc="70248480">
      <w:start w:val="1"/>
      <w:numFmt w:val="lowerLetter"/>
      <w:lvlText w:val="(%1)"/>
      <w:lvlJc w:val="left"/>
      <w:pPr>
        <w:ind w:left="720" w:hanging="360"/>
      </w:pPr>
      <w:rPr>
        <w:rFonts w:ascii="Arial" w:eastAsia="Arial" w:hAnsi="Arial" w:cs="Arial" w:hint="default"/>
        <w:spacing w:val="0"/>
        <w:w w:val="97"/>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1302AA"/>
    <w:multiLevelType w:val="hybridMultilevel"/>
    <w:tmpl w:val="A35EFC70"/>
    <w:lvl w:ilvl="0" w:tplc="70248480">
      <w:start w:val="1"/>
      <w:numFmt w:val="lowerLetter"/>
      <w:lvlText w:val="(%1)"/>
      <w:lvlJc w:val="left"/>
      <w:pPr>
        <w:ind w:left="1080" w:hanging="360"/>
      </w:pPr>
      <w:rPr>
        <w:rFonts w:ascii="Arial" w:eastAsia="Arial" w:hAnsi="Arial" w:cs="Arial" w:hint="default"/>
        <w:spacing w:val="0"/>
        <w:w w:val="97"/>
        <w:sz w:val="22"/>
        <w:szCs w:val="22"/>
        <w:lang w:val="en-GB" w:eastAsia="en-GB" w:bidi="en-G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E50881"/>
    <w:multiLevelType w:val="hybridMultilevel"/>
    <w:tmpl w:val="F1840086"/>
    <w:lvl w:ilvl="0" w:tplc="B4EEA40C">
      <w:start w:val="5"/>
      <w:numFmt w:val="decimal"/>
      <w:lvlText w:val="%1."/>
      <w:lvlJc w:val="left"/>
      <w:pPr>
        <w:ind w:left="3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0"/>
  </w:num>
  <w:num w:numId="5">
    <w:abstractNumId w:val="1"/>
  </w:num>
  <w:num w:numId="6">
    <w:abstractNumId w:val="2"/>
  </w:num>
  <w:num w:numId="7">
    <w:abstractNumId w:val="9"/>
  </w:num>
  <w:num w:numId="8">
    <w:abstractNumId w:val="6"/>
  </w:num>
  <w:num w:numId="9">
    <w:abstractNumId w:val="3"/>
  </w:num>
  <w:num w:numId="10">
    <w:abstractNumId w:val="8"/>
  </w:num>
  <w:num w:numId="11">
    <w:abstractNumId w:val="5"/>
  </w:num>
  <w:num w:numId="12">
    <w:abstractNumId w:val="13"/>
  </w:num>
  <w:num w:numId="13">
    <w:abstractNumId w:val="12"/>
  </w:num>
  <w:num w:numId="14">
    <w:abstractNumId w:val="11"/>
  </w:num>
  <w:num w:numId="15">
    <w:abstractNumId w:val="15"/>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91"/>
    <w:rsid w:val="00063B61"/>
    <w:rsid w:val="000752A8"/>
    <w:rsid w:val="00176307"/>
    <w:rsid w:val="001A1A59"/>
    <w:rsid w:val="00206985"/>
    <w:rsid w:val="00221E4F"/>
    <w:rsid w:val="0034118E"/>
    <w:rsid w:val="00401368"/>
    <w:rsid w:val="0044563C"/>
    <w:rsid w:val="004F33C5"/>
    <w:rsid w:val="00517B81"/>
    <w:rsid w:val="007153DB"/>
    <w:rsid w:val="00775291"/>
    <w:rsid w:val="008A7943"/>
    <w:rsid w:val="008B239F"/>
    <w:rsid w:val="008B2F02"/>
    <w:rsid w:val="008D2D4E"/>
    <w:rsid w:val="008E3A1B"/>
    <w:rsid w:val="00903919"/>
    <w:rsid w:val="009768C0"/>
    <w:rsid w:val="009B27C3"/>
    <w:rsid w:val="00A03302"/>
    <w:rsid w:val="00BA4624"/>
    <w:rsid w:val="00BC0D87"/>
    <w:rsid w:val="00C2354A"/>
    <w:rsid w:val="00C44D6B"/>
    <w:rsid w:val="00C943AB"/>
    <w:rsid w:val="00F41A3D"/>
    <w:rsid w:val="00FD6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46E7E"/>
  <w15:chartTrackingRefBased/>
  <w15:docId w15:val="{BC1B8BE2-2D34-43E3-A17E-69211C56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775291"/>
    <w:pPr>
      <w:keepNext/>
      <w:spacing w:before="283" w:after="170" w:line="240" w:lineRule="auto"/>
      <w:outlineLvl w:val="0"/>
    </w:pPr>
    <w:rPr>
      <w:rFonts w:ascii="PT Serif" w:eastAsia="Microsoft YaHei" w:hAnsi="PT Serif" w:cs="Arial"/>
      <w:b/>
      <w:color w:val="00000A"/>
      <w:sz w:val="28"/>
      <w:szCs w:val="28"/>
      <w:lang w:eastAsia="zh-CN" w:bidi="hi-IN"/>
    </w:rPr>
  </w:style>
  <w:style w:type="paragraph" w:styleId="Heading2">
    <w:name w:val="heading 2"/>
    <w:basedOn w:val="Normal"/>
    <w:next w:val="Normal"/>
    <w:link w:val="Heading2Char"/>
    <w:uiPriority w:val="9"/>
    <w:semiHidden/>
    <w:unhideWhenUsed/>
    <w:qFormat/>
    <w:rsid w:val="00976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68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775291"/>
    <w:pPr>
      <w:spacing w:after="0" w:line="240" w:lineRule="auto"/>
    </w:pPr>
    <w:rPr>
      <w:rFonts w:ascii="Liberation Serif" w:eastAsia="SimSun" w:hAnsi="Liberation Serif" w:cs="Arial"/>
      <w:color w:val="00000A"/>
      <w:sz w:val="24"/>
      <w:szCs w:val="24"/>
      <w:lang w:eastAsia="zh-CN" w:bidi="hi-IN"/>
    </w:rPr>
  </w:style>
  <w:style w:type="character" w:customStyle="1" w:styleId="Heading1Char">
    <w:name w:val="Heading 1 Char"/>
    <w:basedOn w:val="DefaultParagraphFont"/>
    <w:link w:val="Heading1"/>
    <w:rsid w:val="00775291"/>
    <w:rPr>
      <w:rFonts w:ascii="PT Serif" w:eastAsia="Microsoft YaHei" w:hAnsi="PT Serif" w:cs="Arial"/>
      <w:b/>
      <w:color w:val="00000A"/>
      <w:sz w:val="28"/>
      <w:szCs w:val="28"/>
      <w:lang w:eastAsia="zh-CN" w:bidi="hi-IN"/>
    </w:rPr>
  </w:style>
  <w:style w:type="paragraph" w:styleId="ListParagraph">
    <w:name w:val="List Paragraph"/>
    <w:basedOn w:val="Normal"/>
    <w:uiPriority w:val="1"/>
    <w:qFormat/>
    <w:rsid w:val="00775291"/>
    <w:pPr>
      <w:ind w:left="720"/>
      <w:contextualSpacing/>
    </w:pPr>
  </w:style>
  <w:style w:type="character" w:customStyle="1" w:styleId="Bullets">
    <w:name w:val="Bullets"/>
    <w:qFormat/>
    <w:rsid w:val="0044563C"/>
    <w:rPr>
      <w:rFonts w:ascii="OpenSymbol" w:eastAsia="OpenSymbol" w:hAnsi="OpenSymbol" w:cs="OpenSymbol"/>
    </w:rPr>
  </w:style>
  <w:style w:type="paragraph" w:styleId="BodyText">
    <w:name w:val="Body Text"/>
    <w:basedOn w:val="Normal"/>
    <w:link w:val="BodyTextChar"/>
    <w:uiPriority w:val="1"/>
    <w:qFormat/>
    <w:rsid w:val="001A1A5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A1A5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9768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68C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03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19"/>
  </w:style>
  <w:style w:type="paragraph" w:styleId="Footer">
    <w:name w:val="footer"/>
    <w:basedOn w:val="Normal"/>
    <w:link w:val="FooterChar"/>
    <w:uiPriority w:val="99"/>
    <w:unhideWhenUsed/>
    <w:rsid w:val="00903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9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2234-E5CD-434A-BBB9-BC5C3E04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Aldred</dc:creator>
  <cp:keywords/>
  <dc:description/>
  <cp:lastModifiedBy>Jean Aldred</cp:lastModifiedBy>
  <cp:revision>3</cp:revision>
  <cp:lastPrinted>2019-10-14T15:26:00Z</cp:lastPrinted>
  <dcterms:created xsi:type="dcterms:W3CDTF">2020-10-15T12:28:00Z</dcterms:created>
  <dcterms:modified xsi:type="dcterms:W3CDTF">2021-01-17T19:11:00Z</dcterms:modified>
</cp:coreProperties>
</file>